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190F56FD8EEB4CD39B5569AC8E3927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9A1C7B" w:rsidRPr="00990F78" w:rsidRDefault="00990F78">
          <w:pPr>
            <w:rPr>
              <w:sz w:val="24"/>
              <w:szCs w:val="24"/>
              <w:lang w:val="nl-BE"/>
            </w:rPr>
          </w:pPr>
          <w:r w:rsidRPr="00990F78">
            <w:rPr>
              <w:b/>
              <w:sz w:val="24"/>
              <w:szCs w:val="24"/>
              <w:lang w:val="nl-BE"/>
            </w:rPr>
            <w:t>952310 DG M TT 275</w:t>
          </w:r>
        </w:p>
      </w:sdtContent>
    </w:sdt>
    <w:p w:rsidR="00990F78" w:rsidRPr="00990F78" w:rsidRDefault="00990F78" w:rsidP="00990F78">
      <w:pPr>
        <w:rPr>
          <w:lang w:val="nl-BE"/>
        </w:rPr>
      </w:pPr>
      <w:r w:rsidRPr="00990F78">
        <w:rPr>
          <w:lang w:val="nl-BE"/>
        </w:rPr>
        <w:t>4-polige overspanningsafleider voor 230/400 V TT en TN-S-systemen.</w:t>
      </w:r>
    </w:p>
    <w:p w:rsidR="00990F78" w:rsidRPr="00990F78" w:rsidRDefault="00990F78" w:rsidP="00990F78">
      <w:pPr>
        <w:rPr>
          <w:lang w:val="nl-BE"/>
        </w:rPr>
      </w:pP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A</w:t>
      </w:r>
      <w:r w:rsidRPr="00990F78">
        <w:rPr>
          <w:lang w:val="nl-BE"/>
        </w:rPr>
        <w:t>fleider van type 2 volgens EN 61643-11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H</w:t>
      </w:r>
      <w:r w:rsidRPr="00990F78">
        <w:rPr>
          <w:lang w:val="nl-BE"/>
        </w:rPr>
        <w:t>oogvermogen varistor</w:t>
      </w:r>
      <w:r w:rsidRPr="00990F78">
        <w:rPr>
          <w:lang w:val="nl-BE"/>
        </w:rPr>
        <w:t xml:space="preserve"> </w:t>
      </w:r>
      <w:r w:rsidRPr="00990F78">
        <w:rPr>
          <w:lang w:val="nl-BE"/>
        </w:rPr>
        <w:t>technologie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B</w:t>
      </w:r>
      <w:r w:rsidRPr="00990F78">
        <w:rPr>
          <w:lang w:val="nl-BE"/>
        </w:rPr>
        <w:t>asisdeel met ingeplugde beveiligingsmodules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E</w:t>
      </w:r>
      <w:r w:rsidRPr="00990F78">
        <w:rPr>
          <w:lang w:val="nl-BE"/>
        </w:rPr>
        <w:t xml:space="preserve">envoudige module-uitwisseling door </w:t>
      </w:r>
      <w:proofErr w:type="spellStart"/>
      <w:r w:rsidRPr="00990F78">
        <w:rPr>
          <w:lang w:val="nl-BE"/>
        </w:rPr>
        <w:t>trillingbestendige</w:t>
      </w:r>
      <w:proofErr w:type="spellEnd"/>
      <w:r w:rsidRPr="00990F78">
        <w:rPr>
          <w:lang w:val="nl-BE"/>
        </w:rPr>
        <w:t xml:space="preserve"> ontgrendelingsknop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M</w:t>
      </w:r>
      <w:r w:rsidRPr="00990F78">
        <w:rPr>
          <w:lang w:val="nl-BE"/>
        </w:rPr>
        <w:t xml:space="preserve">ax. toelaatbare bedrijfsspanning: 275 V </w:t>
      </w:r>
      <w:r w:rsidR="007C77C1">
        <w:rPr>
          <w:lang w:val="nl-BE"/>
        </w:rPr>
        <w:t>AC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B</w:t>
      </w:r>
      <w:r w:rsidRPr="00990F78">
        <w:rPr>
          <w:lang w:val="nl-BE"/>
        </w:rPr>
        <w:t>eschermingsniveau: &lt;= 1,25 kV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N</w:t>
      </w:r>
      <w:r w:rsidRPr="00990F78">
        <w:rPr>
          <w:lang w:val="nl-BE"/>
        </w:rPr>
        <w:t xml:space="preserve">ominale afleidstootstroom (8/20): 20 </w:t>
      </w:r>
      <w:proofErr w:type="spellStart"/>
      <w:r w:rsidRPr="00990F78">
        <w:rPr>
          <w:lang w:val="nl-BE"/>
        </w:rPr>
        <w:t>kA</w:t>
      </w:r>
      <w:proofErr w:type="spellEnd"/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A</w:t>
      </w:r>
      <w:r w:rsidRPr="00990F78">
        <w:rPr>
          <w:lang w:val="nl-BE"/>
        </w:rPr>
        <w:t>anspreektijd [L-N]: &lt;= 25 ns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A</w:t>
      </w:r>
      <w:r w:rsidRPr="00990F78">
        <w:rPr>
          <w:lang w:val="nl-BE"/>
        </w:rPr>
        <w:t>anspreektijd [N-PE]: &lt;= 100 ns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K</w:t>
      </w:r>
      <w:r w:rsidRPr="00990F78">
        <w:rPr>
          <w:lang w:val="nl-BE"/>
        </w:rPr>
        <w:t>ortsluitvastheid: 50 kAeff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T</w:t>
      </w:r>
      <w:r w:rsidRPr="00990F78">
        <w:rPr>
          <w:lang w:val="nl-BE"/>
        </w:rPr>
        <w:t>ijdelijke overspanning [L-N]: 335 V / 5 sec.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T</w:t>
      </w:r>
      <w:r w:rsidRPr="00990F78">
        <w:rPr>
          <w:lang w:val="nl-BE"/>
        </w:rPr>
        <w:t>ijdelijke overspanning [N-PE]: 1200 V / 200 ms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ind w:left="851" w:hanging="284"/>
        <w:rPr>
          <w:lang w:val="nl-BE"/>
        </w:rPr>
      </w:pPr>
      <w:r>
        <w:rPr>
          <w:lang w:val="nl-BE"/>
        </w:rPr>
        <w:t>G</w:t>
      </w:r>
      <w:r w:rsidRPr="00990F78">
        <w:rPr>
          <w:lang w:val="nl-BE"/>
        </w:rPr>
        <w:t>etest op vibratie- en schokbestendigheid volgens EN 60068-2</w:t>
      </w:r>
      <w:r w:rsidRPr="00990F78">
        <w:rPr>
          <w:lang w:val="nl-BE"/>
        </w:rPr>
        <w:br/>
        <w:t xml:space="preserve">sinus vibratie: </w:t>
      </w:r>
      <w:smartTag w:uri="urn:schemas-microsoft-com:office:smarttags" w:element="metricconverter">
        <w:smartTagPr>
          <w:attr w:name="ProductID" w:val="5 g"/>
        </w:smartTagPr>
        <w:r w:rsidRPr="00990F78">
          <w:rPr>
            <w:lang w:val="nl-BE"/>
          </w:rPr>
          <w:t>5 g</w:t>
        </w:r>
      </w:smartTag>
      <w:r w:rsidRPr="00990F78">
        <w:rPr>
          <w:lang w:val="nl-BE"/>
        </w:rPr>
        <w:t xml:space="preserve"> (11 Hz – 200 Hz); </w:t>
      </w:r>
      <w:smartTag w:uri="urn:schemas-microsoft-com:office:smarttags" w:element="metricconverter">
        <w:smartTagPr>
          <w:attr w:name="ProductID" w:val="4 g"/>
        </w:smartTagPr>
        <w:r w:rsidRPr="00990F78">
          <w:rPr>
            <w:lang w:val="nl-BE"/>
          </w:rPr>
          <w:t>4 g</w:t>
        </w:r>
      </w:smartTag>
      <w:r w:rsidRPr="00990F78">
        <w:rPr>
          <w:lang w:val="nl-BE"/>
        </w:rPr>
        <w:t xml:space="preserve"> (200 Hz – 500 Hz)</w:t>
      </w:r>
      <w:r w:rsidRPr="00990F78">
        <w:rPr>
          <w:lang w:val="nl-BE"/>
        </w:rPr>
        <w:br/>
        <w:t xml:space="preserve">random vibratie: </w:t>
      </w:r>
      <w:smartTag w:uri="urn:schemas-microsoft-com:office:smarttags" w:element="metricconverter">
        <w:smartTagPr>
          <w:attr w:name="ProductID" w:val="1,9 g"/>
        </w:smartTagPr>
        <w:r w:rsidRPr="00990F78">
          <w:rPr>
            <w:lang w:val="nl-BE"/>
          </w:rPr>
          <w:t>1,9 g</w:t>
        </w:r>
      </w:smartTag>
      <w:r w:rsidRPr="00990F78">
        <w:rPr>
          <w:lang w:val="nl-BE"/>
        </w:rPr>
        <w:t xml:space="preserve"> (5 Hz – 500 Hz)</w:t>
      </w:r>
      <w:r w:rsidRPr="00990F78">
        <w:rPr>
          <w:lang w:val="nl-BE"/>
        </w:rPr>
        <w:br/>
        <w:t xml:space="preserve">schok: </w:t>
      </w:r>
      <w:smartTag w:uri="urn:schemas-microsoft-com:office:smarttags" w:element="metricconverter">
        <w:smartTagPr>
          <w:attr w:name="ProductID" w:val="30 g"/>
        </w:smartTagPr>
        <w:r w:rsidRPr="00990F78">
          <w:rPr>
            <w:lang w:val="nl-BE"/>
          </w:rPr>
          <w:t>30 g</w:t>
        </w:r>
      </w:smartTag>
    </w:p>
    <w:p w:rsidR="00990F78" w:rsidRPr="00990F78" w:rsidRDefault="00990F78" w:rsidP="00990F78">
      <w:pPr>
        <w:pStyle w:val="Lijstalinea"/>
        <w:numPr>
          <w:ilvl w:val="0"/>
          <w:numId w:val="3"/>
        </w:numPr>
        <w:ind w:left="851" w:hanging="284"/>
        <w:rPr>
          <w:lang w:val="nl-BE"/>
        </w:rPr>
      </w:pPr>
      <w:r>
        <w:rPr>
          <w:lang w:val="nl-BE"/>
        </w:rPr>
        <w:t>E</w:t>
      </w:r>
      <w:r w:rsidRPr="00990F78">
        <w:rPr>
          <w:lang w:val="nl-BE"/>
        </w:rPr>
        <w:t>nergetische coördinatie volgens EN 62305-4 met Type 1 en Type 3 afleiders van dezelfde familie</w:t>
      </w:r>
    </w:p>
    <w:p w:rsidR="00990F78" w:rsidRPr="00990F78" w:rsidRDefault="007C77C1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 w:rsidRPr="00990F78">
        <w:rPr>
          <w:lang w:val="nl-BE"/>
        </w:rPr>
        <w:t>Thermodynamische</w:t>
      </w:r>
      <w:r w:rsidR="00990F78" w:rsidRPr="00990F78">
        <w:rPr>
          <w:lang w:val="nl-BE"/>
        </w:rPr>
        <w:t xml:space="preserve"> afschakelinrichting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F</w:t>
      </w:r>
      <w:r w:rsidRPr="00990F78">
        <w:rPr>
          <w:lang w:val="nl-BE"/>
        </w:rPr>
        <w:t>unctie- en defectaanduiding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D</w:t>
      </w:r>
      <w:r w:rsidRPr="00990F78">
        <w:rPr>
          <w:lang w:val="nl-BE"/>
        </w:rPr>
        <w:t>uidelijke beveiligingsmodule-codificatie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M</w:t>
      </w:r>
      <w:r w:rsidRPr="00990F78">
        <w:rPr>
          <w:lang w:val="nl-BE"/>
        </w:rPr>
        <w:t>ultifunctionele aansluitklemmen voor geleiders en kamrailaansluiting</w:t>
      </w:r>
    </w:p>
    <w:p w:rsidR="00990F78" w:rsidRPr="00990F78" w:rsidRDefault="00990F78" w:rsidP="00990F78">
      <w:pPr>
        <w:pStyle w:val="Lijstalinea"/>
        <w:numPr>
          <w:ilvl w:val="0"/>
          <w:numId w:val="3"/>
        </w:numPr>
        <w:tabs>
          <w:tab w:val="num" w:pos="1080"/>
        </w:tabs>
        <w:ind w:left="851" w:hanging="284"/>
        <w:rPr>
          <w:lang w:val="nl-BE"/>
        </w:rPr>
      </w:pPr>
      <w:r>
        <w:rPr>
          <w:lang w:val="nl-BE"/>
        </w:rPr>
        <w:t>A</w:t>
      </w:r>
      <w:bookmarkStart w:id="0" w:name="_GoBack"/>
      <w:bookmarkEnd w:id="0"/>
      <w:r w:rsidRPr="00990F78">
        <w:rPr>
          <w:lang w:val="nl-BE"/>
        </w:rPr>
        <w:t xml:space="preserve">pparaat voor montage op </w:t>
      </w:r>
      <w:smartTag w:uri="urn:schemas-microsoft-com:office:smarttags" w:element="metricconverter">
        <w:smartTagPr>
          <w:attr w:name="ProductID" w:val="35 mm"/>
        </w:smartTagPr>
        <w:r w:rsidRPr="00990F78">
          <w:rPr>
            <w:lang w:val="nl-BE"/>
          </w:rPr>
          <w:t>35 mm</w:t>
        </w:r>
      </w:smartTag>
      <w:r w:rsidRPr="00990F78">
        <w:rPr>
          <w:lang w:val="nl-BE"/>
        </w:rPr>
        <w:t xml:space="preserve"> rail volgens DIN 43880, 4 modules</w:t>
      </w:r>
    </w:p>
    <w:p w:rsidR="00990F78" w:rsidRPr="00990F78" w:rsidRDefault="00990F78" w:rsidP="00990F78">
      <w:pPr>
        <w:rPr>
          <w:lang w:val="nl-BE"/>
        </w:rPr>
      </w:pPr>
    </w:p>
    <w:p w:rsidR="00990F78" w:rsidRPr="00990F78" w:rsidRDefault="00990F78" w:rsidP="00990F78">
      <w:pPr>
        <w:rPr>
          <w:lang w:val="nl-BE"/>
        </w:rPr>
      </w:pPr>
      <w:r w:rsidRPr="00990F78">
        <w:rPr>
          <w:lang w:val="nl-BE"/>
        </w:rPr>
        <w:t>Fabrikant: DEHN + SÖHNE</w:t>
      </w:r>
    </w:p>
    <w:p w:rsidR="00990F78" w:rsidRPr="00990F78" w:rsidRDefault="00990F78" w:rsidP="00990F78">
      <w:pPr>
        <w:rPr>
          <w:lang w:val="nl-BE"/>
        </w:rPr>
      </w:pPr>
      <w:r w:rsidRPr="00990F78">
        <w:rPr>
          <w:lang w:val="nl-BE"/>
        </w:rPr>
        <w:t>Verdeler: STAGOBEL ELECTRO</w:t>
      </w:r>
    </w:p>
    <w:p w:rsidR="00990F78" w:rsidRPr="00990F78" w:rsidRDefault="00990F78" w:rsidP="00990F78">
      <w:pPr>
        <w:rPr>
          <w:lang w:val="nl-BE"/>
        </w:rPr>
      </w:pPr>
      <w:r w:rsidRPr="00990F78">
        <w:rPr>
          <w:lang w:val="nl-BE"/>
        </w:rPr>
        <w:t>Type: DG M TT 275</w:t>
      </w:r>
    </w:p>
    <w:p w:rsidR="00990F78" w:rsidRPr="00990F78" w:rsidRDefault="00990F78" w:rsidP="00990F78">
      <w:pPr>
        <w:rPr>
          <w:lang w:val="nl-BE"/>
        </w:rPr>
      </w:pPr>
      <w:r w:rsidRPr="00990F78">
        <w:rPr>
          <w:lang w:val="nl-BE"/>
        </w:rPr>
        <w:t>Referentie: 952 310</w:t>
      </w:r>
    </w:p>
    <w:p w:rsidR="00BC4C62" w:rsidRPr="00990F78" w:rsidRDefault="00BC4C62">
      <w:pPr>
        <w:rPr>
          <w:lang w:val="nl-BE"/>
        </w:rPr>
      </w:pPr>
    </w:p>
    <w:p w:rsidR="00BE506C" w:rsidRPr="00990F78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EEEB739E50844D1FB1A143908B2D3EF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990F78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78" w:rsidRDefault="00990F78" w:rsidP="009A1C7B">
      <w:pPr>
        <w:spacing w:after="0" w:line="240" w:lineRule="auto"/>
      </w:pPr>
      <w:r>
        <w:separator/>
      </w:r>
    </w:p>
  </w:endnote>
  <w:endnote w:type="continuationSeparator" w:id="0">
    <w:p w:rsidR="00990F78" w:rsidRDefault="00990F78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78" w:rsidRDefault="00990F78" w:rsidP="009A1C7B">
      <w:pPr>
        <w:spacing w:after="0" w:line="240" w:lineRule="auto"/>
      </w:pPr>
      <w:r>
        <w:separator/>
      </w:r>
    </w:p>
  </w:footnote>
  <w:footnote w:type="continuationSeparator" w:id="0">
    <w:p w:rsidR="00990F78" w:rsidRDefault="00990F78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2562537B"/>
    <w:multiLevelType w:val="multilevel"/>
    <w:tmpl w:val="CD82AF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244AC7"/>
    <w:multiLevelType w:val="hybridMultilevel"/>
    <w:tmpl w:val="06EAC1D8"/>
    <w:lvl w:ilvl="0" w:tplc="7FCAEE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78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7C77C1"/>
    <w:rsid w:val="00820C37"/>
    <w:rsid w:val="008E0128"/>
    <w:rsid w:val="00940BAD"/>
    <w:rsid w:val="00990F78"/>
    <w:rsid w:val="009A1C7B"/>
    <w:rsid w:val="00A25284"/>
    <w:rsid w:val="00AB5132"/>
    <w:rsid w:val="00AD567E"/>
    <w:rsid w:val="00AE015D"/>
    <w:rsid w:val="00AE5640"/>
    <w:rsid w:val="00B64A21"/>
    <w:rsid w:val="00BC4C62"/>
    <w:rsid w:val="00BE506C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F56FD8EEB4CD39B5569AC8E3927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9AA65E-39F4-46F6-9922-E8DA7011DE9A}"/>
      </w:docPartPr>
      <w:docPartBody>
        <w:p w:rsidR="00000000" w:rsidRDefault="00CB76DD">
          <w:pPr>
            <w:pStyle w:val="190F56FD8EEB4CD39B5569AC8E39270F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EEEB739E50844D1FB1A143908B2D3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5C950-4663-4A1F-AC2E-635D114606B1}"/>
      </w:docPartPr>
      <w:docPartBody>
        <w:p w:rsidR="00000000" w:rsidRDefault="00CB76DD">
          <w:pPr>
            <w:pStyle w:val="EEEB739E50844D1FB1A143908B2D3EFF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90F56FD8EEB4CD39B5569AC8E39270F">
    <w:name w:val="190F56FD8EEB4CD39B5569AC8E39270F"/>
  </w:style>
  <w:style w:type="paragraph" w:customStyle="1" w:styleId="EEEB739E50844D1FB1A143908B2D3EFF">
    <w:name w:val="EEEB739E50844D1FB1A143908B2D3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90F56FD8EEB4CD39B5569AC8E39270F">
    <w:name w:val="190F56FD8EEB4CD39B5569AC8E39270F"/>
  </w:style>
  <w:style w:type="paragraph" w:customStyle="1" w:styleId="EEEB739E50844D1FB1A143908B2D3EFF">
    <w:name w:val="EEEB739E50844D1FB1A143908B2D3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43642-D4AE-411F-AA6B-003B51E7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8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952310 DG M TT 275</dc:title>
  <dc:creator>Bart Demol</dc:creator>
  <cp:lastModifiedBy>Bart Demol</cp:lastModifiedBy>
  <cp:revision>2</cp:revision>
  <dcterms:created xsi:type="dcterms:W3CDTF">2017-07-12T07:29:00Z</dcterms:created>
  <dcterms:modified xsi:type="dcterms:W3CDTF">2017-07-12T07:37:00Z</dcterms:modified>
</cp:coreProperties>
</file>