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B9F5CFA8C13843C6BB224DD6B93BF1B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4F49E9" w:rsidRDefault="004F49E9">
          <w:pPr>
            <w:rPr>
              <w:sz w:val="24"/>
              <w:szCs w:val="24"/>
              <w:lang w:val="nl-BE"/>
            </w:rPr>
          </w:pPr>
          <w:r w:rsidRPr="004F49E9">
            <w:rPr>
              <w:b/>
              <w:sz w:val="24"/>
              <w:szCs w:val="24"/>
              <w:lang w:val="nl-BE"/>
            </w:rPr>
            <w:t>953200 DR M 2P 255</w:t>
          </w:r>
        </w:p>
      </w:sdtContent>
    </w:sdt>
    <w:p w:rsidR="004F49E9" w:rsidRPr="004F49E9" w:rsidRDefault="004F49E9" w:rsidP="004F49E9">
      <w:pPr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 xml:space="preserve">2-polige, steekbare overspanningsafleider voor het beveiligen van eindapparatuur. </w:t>
      </w:r>
    </w:p>
    <w:p w:rsidR="004F49E9" w:rsidRPr="004F49E9" w:rsidRDefault="004F49E9" w:rsidP="004F49E9">
      <w:pPr>
        <w:rPr>
          <w:snapToGrid w:val="0"/>
          <w:lang w:val="nl-BE" w:eastAsia="nl-NL"/>
        </w:rPr>
      </w:pP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A</w:t>
      </w:r>
      <w:r w:rsidRPr="004F49E9">
        <w:rPr>
          <w:snapToGrid w:val="0"/>
          <w:lang w:val="nl-BE" w:eastAsia="nl-NL"/>
        </w:rPr>
        <w:t>fleider van type 3 volgens EN 61643-11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C</w:t>
      </w:r>
      <w:r w:rsidRPr="004F49E9">
        <w:rPr>
          <w:snapToGrid w:val="0"/>
          <w:lang w:val="nl-BE" w:eastAsia="nl-NL"/>
        </w:rPr>
        <w:t xml:space="preserve">ombinatie van hoogvermogen </w:t>
      </w:r>
      <w:proofErr w:type="spellStart"/>
      <w:r w:rsidRPr="004F49E9">
        <w:rPr>
          <w:snapToGrid w:val="0"/>
          <w:lang w:val="nl-BE" w:eastAsia="nl-NL"/>
        </w:rPr>
        <w:t>zinkoxydevaristor</w:t>
      </w:r>
      <w:proofErr w:type="spellEnd"/>
      <w:r w:rsidRPr="004F49E9">
        <w:rPr>
          <w:snapToGrid w:val="0"/>
          <w:lang w:val="nl-BE" w:eastAsia="nl-NL"/>
        </w:rPr>
        <w:t>/vonkenbrug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B</w:t>
      </w:r>
      <w:r w:rsidRPr="004F49E9">
        <w:rPr>
          <w:snapToGrid w:val="0"/>
          <w:lang w:val="nl-BE" w:eastAsia="nl-NL"/>
        </w:rPr>
        <w:t>asisdeel met ingeplugde beveiligingsmodules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E</w:t>
      </w:r>
      <w:r w:rsidRPr="004F49E9">
        <w:rPr>
          <w:snapToGrid w:val="0"/>
          <w:lang w:val="nl-BE" w:eastAsia="nl-NL"/>
        </w:rPr>
        <w:t xml:space="preserve">envoudige module-uitwisseling door </w:t>
      </w:r>
      <w:proofErr w:type="spellStart"/>
      <w:r w:rsidRPr="004F49E9">
        <w:rPr>
          <w:snapToGrid w:val="0"/>
          <w:lang w:val="nl-BE" w:eastAsia="nl-NL"/>
        </w:rPr>
        <w:t>trillingsbestendige</w:t>
      </w:r>
      <w:proofErr w:type="spellEnd"/>
      <w:r w:rsidRPr="004F49E9">
        <w:rPr>
          <w:snapToGrid w:val="0"/>
          <w:lang w:val="nl-BE" w:eastAsia="nl-NL"/>
        </w:rPr>
        <w:t xml:space="preserve"> ontgrendelingsknop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D</w:t>
      </w:r>
      <w:r w:rsidRPr="004F49E9">
        <w:rPr>
          <w:snapToGrid w:val="0"/>
          <w:lang w:val="nl-BE" w:eastAsia="nl-NL"/>
        </w:rPr>
        <w:t>oorvoerbedrading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M</w:t>
      </w:r>
      <w:r w:rsidRPr="004F49E9">
        <w:rPr>
          <w:snapToGrid w:val="0"/>
          <w:lang w:val="nl-BE" w:eastAsia="nl-NL"/>
        </w:rPr>
        <w:t xml:space="preserve">ax. toelaatbare bedrijfsspanning: 255 V </w:t>
      </w:r>
      <w:proofErr w:type="spellStart"/>
      <w:r w:rsidRPr="004F49E9">
        <w:rPr>
          <w:snapToGrid w:val="0"/>
          <w:lang w:val="nl-BE" w:eastAsia="nl-NL"/>
        </w:rPr>
        <w:t>ac</w:t>
      </w:r>
      <w:proofErr w:type="spellEnd"/>
      <w:r w:rsidRPr="004F49E9">
        <w:rPr>
          <w:snapToGrid w:val="0"/>
          <w:lang w:val="nl-BE" w:eastAsia="nl-NL"/>
        </w:rPr>
        <w:t>/dc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N</w:t>
      </w:r>
      <w:r w:rsidRPr="004F49E9">
        <w:rPr>
          <w:snapToGrid w:val="0"/>
          <w:lang w:val="nl-BE" w:eastAsia="nl-NL"/>
        </w:rPr>
        <w:t xml:space="preserve">ominale afleidstootstroom (8/20): 5 </w:t>
      </w:r>
      <w:proofErr w:type="spellStart"/>
      <w:r w:rsidRPr="004F49E9">
        <w:rPr>
          <w:snapToGrid w:val="0"/>
          <w:lang w:val="nl-BE" w:eastAsia="nl-NL"/>
        </w:rPr>
        <w:t>kA</w:t>
      </w:r>
      <w:proofErr w:type="spellEnd"/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B</w:t>
      </w:r>
      <w:r w:rsidRPr="004F49E9">
        <w:rPr>
          <w:snapToGrid w:val="0"/>
          <w:lang w:val="nl-BE" w:eastAsia="nl-NL"/>
        </w:rPr>
        <w:t>eschermingsniveau [L-N]: &lt; 1,25 kV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V</w:t>
      </w:r>
      <w:r w:rsidRPr="004F49E9">
        <w:rPr>
          <w:snapToGrid w:val="0"/>
          <w:lang w:val="nl-BE" w:eastAsia="nl-NL"/>
        </w:rPr>
        <w:t xml:space="preserve">oorzekering: </w:t>
      </w:r>
      <w:smartTag w:uri="urn:schemas-microsoft-com:office:smarttags" w:element="metricconverter">
        <w:smartTagPr>
          <w:attr w:name="ProductID" w:val="25 A"/>
        </w:smartTagPr>
        <w:r w:rsidRPr="004F49E9">
          <w:rPr>
            <w:snapToGrid w:val="0"/>
            <w:lang w:val="nl-BE" w:eastAsia="nl-NL"/>
          </w:rPr>
          <w:t>25 A</w:t>
        </w:r>
      </w:smartTag>
      <w:r w:rsidRPr="004F49E9">
        <w:rPr>
          <w:snapToGrid w:val="0"/>
          <w:lang w:val="nl-BE" w:eastAsia="nl-NL"/>
        </w:rPr>
        <w:t xml:space="preserve"> </w:t>
      </w:r>
      <w:proofErr w:type="spellStart"/>
      <w:r w:rsidRPr="004F49E9">
        <w:rPr>
          <w:snapToGrid w:val="0"/>
          <w:lang w:val="nl-BE" w:eastAsia="nl-NL"/>
        </w:rPr>
        <w:t>gL</w:t>
      </w:r>
      <w:proofErr w:type="spellEnd"/>
      <w:r w:rsidRPr="004F49E9">
        <w:rPr>
          <w:snapToGrid w:val="0"/>
          <w:lang w:val="nl-BE" w:eastAsia="nl-NL"/>
        </w:rPr>
        <w:t>/</w:t>
      </w:r>
      <w:proofErr w:type="spellStart"/>
      <w:r w:rsidRPr="004F49E9">
        <w:rPr>
          <w:snapToGrid w:val="0"/>
          <w:lang w:val="nl-BE" w:eastAsia="nl-NL"/>
        </w:rPr>
        <w:t>gG</w:t>
      </w:r>
      <w:proofErr w:type="spellEnd"/>
      <w:r w:rsidRPr="004F49E9">
        <w:rPr>
          <w:snapToGrid w:val="0"/>
          <w:lang w:val="nl-BE" w:eastAsia="nl-NL"/>
        </w:rPr>
        <w:t xml:space="preserve"> of B </w:t>
      </w:r>
      <w:smartTag w:uri="urn:schemas-microsoft-com:office:smarttags" w:element="metricconverter">
        <w:smartTagPr>
          <w:attr w:name="ProductID" w:val="25 A"/>
        </w:smartTagPr>
        <w:r w:rsidRPr="004F49E9">
          <w:rPr>
            <w:snapToGrid w:val="0"/>
            <w:lang w:val="nl-BE" w:eastAsia="nl-NL"/>
          </w:rPr>
          <w:t>25 A</w:t>
        </w:r>
      </w:smartTag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T</w:t>
      </w:r>
      <w:r w:rsidRPr="004F49E9">
        <w:rPr>
          <w:snapToGrid w:val="0"/>
          <w:lang w:val="nl-BE" w:eastAsia="nl-NL"/>
        </w:rPr>
        <w:t>ijdelijke overspanning [L-N]: 335 V / 5 sec.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T</w:t>
      </w:r>
      <w:r w:rsidRPr="004F49E9">
        <w:rPr>
          <w:snapToGrid w:val="0"/>
          <w:lang w:val="nl-BE" w:eastAsia="nl-NL"/>
        </w:rPr>
        <w:t>ijdelijke overspanning [L/N-PE]: 400 V / 5 sec.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4F49E9">
        <w:rPr>
          <w:lang w:val="nl-BE"/>
        </w:rPr>
        <w:t>G</w:t>
      </w:r>
      <w:r w:rsidRPr="004F49E9">
        <w:rPr>
          <w:lang w:val="nl-BE"/>
        </w:rPr>
        <w:t>etest op vibratie- en schokbestendigheid volgens EN 60068-2</w:t>
      </w:r>
      <w:r w:rsidRPr="004F49E9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4F49E9">
          <w:rPr>
            <w:lang w:val="nl-BE"/>
          </w:rPr>
          <w:t>5 g</w:t>
        </w:r>
      </w:smartTag>
      <w:r w:rsidRPr="004F49E9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4F49E9">
          <w:rPr>
            <w:lang w:val="nl-BE"/>
          </w:rPr>
          <w:t>4 g</w:t>
        </w:r>
      </w:smartTag>
      <w:r w:rsidRPr="004F49E9">
        <w:rPr>
          <w:lang w:val="nl-BE"/>
        </w:rPr>
        <w:t xml:space="preserve"> (200 Hz – 500 Hz)</w:t>
      </w:r>
      <w:r w:rsidRPr="004F49E9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4F49E9">
          <w:rPr>
            <w:lang w:val="nl-BE"/>
          </w:rPr>
          <w:t>1,9 g</w:t>
        </w:r>
      </w:smartTag>
      <w:r w:rsidRPr="004F49E9">
        <w:rPr>
          <w:lang w:val="nl-BE"/>
        </w:rPr>
        <w:t xml:space="preserve"> (5 Hz – 500 Hz)</w:t>
      </w:r>
      <w:r w:rsidRPr="004F49E9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4F49E9">
          <w:rPr>
            <w:lang w:val="nl-BE"/>
          </w:rPr>
          <w:t>30 g</w:t>
        </w:r>
      </w:smartTag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4F49E9">
        <w:rPr>
          <w:lang w:val="nl-BE"/>
        </w:rPr>
        <w:t>E</w:t>
      </w:r>
      <w:r w:rsidRPr="004F49E9">
        <w:rPr>
          <w:lang w:val="nl-BE"/>
        </w:rPr>
        <w:t>nergetische coördinatie volgens EN 62305-4 met Type 2 overspanningsafleiders en Type 1 combi-afleiders van dezelfde familie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F</w:t>
      </w:r>
      <w:r w:rsidRPr="004F49E9">
        <w:rPr>
          <w:snapToGrid w:val="0"/>
          <w:lang w:val="nl-BE" w:eastAsia="nl-NL"/>
        </w:rPr>
        <w:t>unctie- en defectaanduiding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D</w:t>
      </w:r>
      <w:r w:rsidRPr="004F49E9">
        <w:rPr>
          <w:snapToGrid w:val="0"/>
          <w:lang w:val="nl-BE" w:eastAsia="nl-NL"/>
        </w:rPr>
        <w:t>uidelijke beveiligingsmodule-codificatie</w:t>
      </w:r>
    </w:p>
    <w:p w:rsidR="004F49E9" w:rsidRPr="004F49E9" w:rsidRDefault="004F49E9" w:rsidP="004F49E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G</w:t>
      </w:r>
      <w:r w:rsidRPr="004F49E9">
        <w:rPr>
          <w:snapToGrid w:val="0"/>
          <w:lang w:val="nl-BE" w:eastAsia="nl-NL"/>
        </w:rPr>
        <w:t xml:space="preserve">eschikt voor montage op </w:t>
      </w:r>
      <w:smartTag w:uri="urn:schemas-microsoft-com:office:smarttags" w:element="metricconverter">
        <w:smartTagPr>
          <w:attr w:name="ProductID" w:val="35 mm"/>
        </w:smartTagPr>
        <w:r w:rsidRPr="004F49E9">
          <w:rPr>
            <w:snapToGrid w:val="0"/>
            <w:lang w:val="nl-BE" w:eastAsia="nl-NL"/>
          </w:rPr>
          <w:t>35 mm</w:t>
        </w:r>
      </w:smartTag>
      <w:r w:rsidRPr="004F49E9">
        <w:rPr>
          <w:snapToGrid w:val="0"/>
          <w:lang w:val="nl-BE" w:eastAsia="nl-NL"/>
        </w:rPr>
        <w:t xml:space="preserve"> rail volgens DIN 43880, 1 module</w:t>
      </w:r>
    </w:p>
    <w:p w:rsidR="004F49E9" w:rsidRPr="004F49E9" w:rsidRDefault="004F49E9" w:rsidP="004F49E9">
      <w:pPr>
        <w:rPr>
          <w:snapToGrid w:val="0"/>
          <w:lang w:val="nl-BE" w:eastAsia="nl-NL"/>
        </w:rPr>
      </w:pPr>
    </w:p>
    <w:p w:rsidR="004F49E9" w:rsidRPr="004F49E9" w:rsidRDefault="004F49E9" w:rsidP="004F49E9">
      <w:pPr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Fabrikant: DEHN + SÖHNE</w:t>
      </w:r>
    </w:p>
    <w:p w:rsidR="004F49E9" w:rsidRPr="004F49E9" w:rsidRDefault="004F49E9" w:rsidP="004F49E9">
      <w:pPr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Verdeler: STAGOBEL ELECTRO</w:t>
      </w:r>
    </w:p>
    <w:p w:rsidR="004F49E9" w:rsidRPr="004F49E9" w:rsidRDefault="004F49E9" w:rsidP="004F49E9">
      <w:pPr>
        <w:rPr>
          <w:snapToGrid w:val="0"/>
          <w:lang w:val="nl-BE" w:eastAsia="nl-NL"/>
        </w:rPr>
      </w:pPr>
      <w:r w:rsidRPr="004F49E9">
        <w:rPr>
          <w:snapToGrid w:val="0"/>
          <w:lang w:val="nl-BE" w:eastAsia="nl-NL"/>
        </w:rPr>
        <w:t>Type: DR M 2P 255</w:t>
      </w:r>
    </w:p>
    <w:p w:rsidR="004F49E9" w:rsidRPr="004F49E9" w:rsidRDefault="004F49E9" w:rsidP="004F49E9">
      <w:pPr>
        <w:rPr>
          <w:snapToGrid w:val="0"/>
          <w:lang w:val="nl-BE"/>
        </w:rPr>
      </w:pPr>
      <w:r w:rsidRPr="004F49E9">
        <w:rPr>
          <w:snapToGrid w:val="0"/>
          <w:lang w:val="nl-BE" w:eastAsia="nl-NL"/>
        </w:rPr>
        <w:t>Referentie: 953 200</w:t>
      </w:r>
    </w:p>
    <w:p w:rsidR="00BC4C62" w:rsidRPr="004F49E9" w:rsidRDefault="00BC4C62">
      <w:pPr>
        <w:rPr>
          <w:lang w:val="nl-BE"/>
        </w:rPr>
      </w:pPr>
    </w:p>
    <w:p w:rsidR="00BE506C" w:rsidRPr="004F49E9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CFA5D5679BFF44A3BAD9A86B1D2AC4F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F49E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E9" w:rsidRDefault="004F49E9" w:rsidP="009A1C7B">
      <w:pPr>
        <w:spacing w:after="0" w:line="240" w:lineRule="auto"/>
      </w:pPr>
      <w:r>
        <w:separator/>
      </w:r>
    </w:p>
  </w:endnote>
  <w:endnote w:type="continuationSeparator" w:id="0">
    <w:p w:rsidR="004F49E9" w:rsidRDefault="004F49E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E9" w:rsidRDefault="004F49E9" w:rsidP="009A1C7B">
      <w:pPr>
        <w:spacing w:after="0" w:line="240" w:lineRule="auto"/>
      </w:pPr>
      <w:r>
        <w:separator/>
      </w:r>
    </w:p>
  </w:footnote>
  <w:footnote w:type="continuationSeparator" w:id="0">
    <w:p w:rsidR="004F49E9" w:rsidRDefault="004F49E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E9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4F49E9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F5CFA8C13843C6BB224DD6B93BF1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D1AD81-848E-472B-8457-551B41DF6015}"/>
      </w:docPartPr>
      <w:docPartBody>
        <w:p w:rsidR="00000000" w:rsidRDefault="00CB76DD">
          <w:pPr>
            <w:pStyle w:val="B9F5CFA8C13843C6BB224DD6B93BF1BE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CFA5D5679BFF44A3BAD9A86B1D2AC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25F7B6-BF62-46B6-98FA-48B5694D0A8B}"/>
      </w:docPartPr>
      <w:docPartBody>
        <w:p w:rsidR="00000000" w:rsidRDefault="00CB76DD">
          <w:pPr>
            <w:pStyle w:val="CFA5D5679BFF44A3BAD9A86B1D2AC4F0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9F5CFA8C13843C6BB224DD6B93BF1BE">
    <w:name w:val="B9F5CFA8C13843C6BB224DD6B93BF1BE"/>
  </w:style>
  <w:style w:type="paragraph" w:customStyle="1" w:styleId="CFA5D5679BFF44A3BAD9A86B1D2AC4F0">
    <w:name w:val="CFA5D5679BFF44A3BAD9A86B1D2AC4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9F5CFA8C13843C6BB224DD6B93BF1BE">
    <w:name w:val="B9F5CFA8C13843C6BB224DD6B93BF1BE"/>
  </w:style>
  <w:style w:type="paragraph" w:customStyle="1" w:styleId="CFA5D5679BFF44A3BAD9A86B1D2AC4F0">
    <w:name w:val="CFA5D5679BFF44A3BAD9A86B1D2AC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E1D895-38B3-4C0A-856F-64046293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953200 DR M 2P 255</dc:title>
  <dc:creator>Bart Demol</dc:creator>
  <cp:lastModifiedBy>Bart Demol</cp:lastModifiedBy>
  <cp:revision>1</cp:revision>
  <dcterms:created xsi:type="dcterms:W3CDTF">2017-07-12T09:39:00Z</dcterms:created>
  <dcterms:modified xsi:type="dcterms:W3CDTF">2017-07-12T09:44:00Z</dcterms:modified>
</cp:coreProperties>
</file>