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09047B65C70A48DFA97E0EBF7E9D84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AB332A" w:rsidRDefault="006E596C">
          <w:pPr>
            <w:rPr>
              <w:sz w:val="24"/>
              <w:szCs w:val="24"/>
            </w:rPr>
          </w:pPr>
          <w:r w:rsidRPr="00AB332A">
            <w:rPr>
              <w:b/>
              <w:sz w:val="24"/>
              <w:szCs w:val="24"/>
            </w:rPr>
            <w:t>952300 DG M TNC 275</w:t>
          </w:r>
        </w:p>
      </w:sdtContent>
    </w:sdt>
    <w:p w:rsidR="006E596C" w:rsidRPr="00AB332A" w:rsidRDefault="006E596C" w:rsidP="006E596C">
      <w:r w:rsidRPr="00AB332A">
        <w:t>Parasurtension tripolaire pour systèmes 230/400V TN-C.</w:t>
      </w:r>
    </w:p>
    <w:p w:rsidR="006E596C" w:rsidRPr="00AB332A" w:rsidRDefault="006E596C" w:rsidP="006E596C"/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Parasurtension de Type 2 selon EN 61643-11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Technologie de varistances à haute puissance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Base avec modules de protection enfichées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Remplacement simple des  modules par bouton de déverrouillage résistant aux vibrations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 xml:space="preserve">Tension maximale de régime permanent : 275 V </w:t>
      </w:r>
      <w:proofErr w:type="spellStart"/>
      <w:r w:rsidRPr="00AB332A">
        <w:t>ac</w:t>
      </w:r>
      <w:proofErr w:type="spellEnd"/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Niveau de protection : &lt;= 1,25 kV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Courant nominal de décharge : 20 kA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Temps de réponse : &lt;= 25 ns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Résistance aux courants de court-circuit: 50 kAeff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Surtension temporaire : 335 V / 5 sec.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Résistant au vibration et choc selon EN 60068-2</w:t>
      </w:r>
      <w:r w:rsidRPr="00AB332A">
        <w:br/>
        <w:t>vibration sinusoïdal: 5 g (11 Hz – 200 Hz); 4 g (200 Hz – 500 Hz)</w:t>
      </w:r>
      <w:r w:rsidRPr="00AB332A">
        <w:br/>
        <w:t>vibration aléatoire: 1,9 g (5Hz – 500 Hz)</w:t>
      </w:r>
      <w:r w:rsidRPr="00AB332A">
        <w:br/>
        <w:t>choc: 30 g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 xml:space="preserve">Coordination énergétique selon EN 62305-4 avec parafoudres de Type 1 et </w:t>
      </w:r>
      <w:proofErr w:type="spellStart"/>
      <w:r w:rsidRPr="00AB332A">
        <w:t>parasurtensions</w:t>
      </w:r>
      <w:proofErr w:type="spellEnd"/>
      <w:r w:rsidRPr="00AB332A">
        <w:t xml:space="preserve"> de Type 3 de la même famille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Surveillance Thermo-</w:t>
      </w:r>
      <w:proofErr w:type="spellStart"/>
      <w:r w:rsidRPr="00AB332A">
        <w:t>Dynamic</w:t>
      </w:r>
      <w:proofErr w:type="spellEnd"/>
      <w:r w:rsidRPr="00AB332A">
        <w:t>-Control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Indicateur de fonction et de défaut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Codification claire des modules de protection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Bornes de raccordement multifonctionnelles pour conducteurs et peignes de répartition</w:t>
      </w:r>
    </w:p>
    <w:p w:rsidR="006E596C" w:rsidRPr="00AB332A" w:rsidRDefault="006E596C" w:rsidP="006E59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B332A">
        <w:t>Appareil pour montage sur rail de 35 mm selon DIN 43880, 3 modules</w:t>
      </w:r>
    </w:p>
    <w:p w:rsidR="006E596C" w:rsidRPr="00AB332A" w:rsidRDefault="006E596C" w:rsidP="006E596C"/>
    <w:p w:rsidR="006E596C" w:rsidRPr="00AB332A" w:rsidRDefault="006E596C" w:rsidP="006E596C">
      <w:r w:rsidRPr="00AB332A">
        <w:t>Fabricant : DEHN + SÖHNE</w:t>
      </w:r>
    </w:p>
    <w:p w:rsidR="006E596C" w:rsidRPr="00AB332A" w:rsidRDefault="006E596C" w:rsidP="006E596C">
      <w:r w:rsidRPr="00AB332A">
        <w:t>Distributeur : STAGOBEL ELECTRO</w:t>
      </w:r>
    </w:p>
    <w:p w:rsidR="006E596C" w:rsidRPr="00AB332A" w:rsidRDefault="006E596C" w:rsidP="006E596C">
      <w:r w:rsidRPr="00AB332A">
        <w:t>Type : DG M TNC 275</w:t>
      </w:r>
    </w:p>
    <w:p w:rsidR="006E596C" w:rsidRPr="00AB332A" w:rsidRDefault="006E596C" w:rsidP="006E596C">
      <w:r w:rsidRPr="00AB332A">
        <w:t>Référence : 952 300</w:t>
      </w:r>
    </w:p>
    <w:p w:rsidR="00BC4C62" w:rsidRPr="00AB332A" w:rsidRDefault="00BC4C62"/>
    <w:p w:rsidR="00BE506C" w:rsidRPr="00AB332A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D0109E0EAA884EB4BF0E9BA2F899A36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E596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6C" w:rsidRDefault="006E596C" w:rsidP="009A1C7B">
      <w:pPr>
        <w:spacing w:after="0" w:line="240" w:lineRule="auto"/>
      </w:pPr>
      <w:r>
        <w:separator/>
      </w:r>
    </w:p>
  </w:endnote>
  <w:endnote w:type="continuationSeparator" w:id="0">
    <w:p w:rsidR="006E596C" w:rsidRDefault="006E596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6C" w:rsidRDefault="006E596C" w:rsidP="009A1C7B">
      <w:pPr>
        <w:spacing w:after="0" w:line="240" w:lineRule="auto"/>
      </w:pPr>
      <w:r>
        <w:separator/>
      </w:r>
    </w:p>
  </w:footnote>
  <w:footnote w:type="continuationSeparator" w:id="0">
    <w:p w:rsidR="006E596C" w:rsidRDefault="006E596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6C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E596C"/>
    <w:rsid w:val="006F3535"/>
    <w:rsid w:val="007B610D"/>
    <w:rsid w:val="00820C37"/>
    <w:rsid w:val="008E0128"/>
    <w:rsid w:val="00940BAD"/>
    <w:rsid w:val="009A1C7B"/>
    <w:rsid w:val="00A25284"/>
    <w:rsid w:val="00AB332A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47B65C70A48DFA97E0EBF7E9D8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CAEC-91EF-42AB-9251-DB3D9747D466}"/>
      </w:docPartPr>
      <w:docPartBody>
        <w:p w:rsidR="00472DC4" w:rsidRDefault="00472DC4">
          <w:pPr>
            <w:pStyle w:val="09047B65C70A48DFA97E0EBF7E9D84D6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D0109E0EAA884EB4BF0E9BA2F899A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A2CC9-E3C9-4F58-8C3D-3141535E16E6}"/>
      </w:docPartPr>
      <w:docPartBody>
        <w:p w:rsidR="00472DC4" w:rsidRDefault="00472DC4">
          <w:pPr>
            <w:pStyle w:val="D0109E0EAA884EB4BF0E9BA2F899A36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4"/>
    <w:rsid w:val="004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9047B65C70A48DFA97E0EBF7E9D84D6">
    <w:name w:val="09047B65C70A48DFA97E0EBF7E9D84D6"/>
  </w:style>
  <w:style w:type="paragraph" w:customStyle="1" w:styleId="D0109E0EAA884EB4BF0E9BA2F899A366">
    <w:name w:val="D0109E0EAA884EB4BF0E9BA2F899A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9047B65C70A48DFA97E0EBF7E9D84D6">
    <w:name w:val="09047B65C70A48DFA97E0EBF7E9D84D6"/>
  </w:style>
  <w:style w:type="paragraph" w:customStyle="1" w:styleId="D0109E0EAA884EB4BF0E9BA2F899A366">
    <w:name w:val="D0109E0EAA884EB4BF0E9BA2F899A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4A432-1B14-44DF-9D2C-38E2F25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952300 DG M TNC 275</dc:title>
  <dc:creator>Bart Demol</dc:creator>
  <cp:lastModifiedBy>Bart Demol</cp:lastModifiedBy>
  <cp:revision>2</cp:revision>
  <dcterms:created xsi:type="dcterms:W3CDTF">2017-07-12T07:17:00Z</dcterms:created>
  <dcterms:modified xsi:type="dcterms:W3CDTF">2017-07-12T07:20:00Z</dcterms:modified>
</cp:coreProperties>
</file>