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C37C2" w14:textId="5A25F2F5" w:rsidR="0004318F" w:rsidRPr="003268B3" w:rsidRDefault="003241EF" w:rsidP="00986E31">
      <w:pPr>
        <w:pStyle w:val="Kop2"/>
        <w:spacing w:before="0" w:after="200" w:line="240" w:lineRule="auto"/>
        <w:rPr>
          <w:color w:val="365F91" w:themeColor="accent1" w:themeShade="BF"/>
          <w:sz w:val="28"/>
          <w:szCs w:val="28"/>
        </w:rPr>
      </w:pPr>
      <w:r w:rsidRPr="003268B3">
        <w:rPr>
          <w:color w:val="365F91" w:themeColor="accent1" w:themeShade="BF"/>
          <w:sz w:val="28"/>
          <w:szCs w:val="28"/>
        </w:rPr>
        <w:t>Prise murale DUO interruptible et verrouillable</w:t>
      </w:r>
      <w:r w:rsidR="008A0C2A" w:rsidRPr="003268B3">
        <w:rPr>
          <w:color w:val="365F91" w:themeColor="accent1" w:themeShade="BF"/>
          <w:sz w:val="28"/>
          <w:szCs w:val="28"/>
        </w:rPr>
        <w:t>, 16-32A,</w:t>
      </w:r>
      <w:r w:rsidR="003E3A8B" w:rsidRPr="003268B3">
        <w:rPr>
          <w:color w:val="365F91" w:themeColor="accent1" w:themeShade="BF"/>
          <w:sz w:val="28"/>
          <w:szCs w:val="28"/>
        </w:rPr>
        <w:t xml:space="preserve"> IP</w:t>
      </w:r>
      <w:r w:rsidR="00CE1FDB" w:rsidRPr="003268B3">
        <w:rPr>
          <w:color w:val="365F91" w:themeColor="accent1" w:themeShade="BF"/>
          <w:sz w:val="28"/>
          <w:szCs w:val="28"/>
        </w:rPr>
        <w:t>67</w:t>
      </w:r>
      <w:r w:rsidR="00CA319A">
        <w:rPr>
          <w:color w:val="365F91" w:themeColor="accent1" w:themeShade="BF"/>
          <w:sz w:val="28"/>
          <w:szCs w:val="28"/>
        </w:rPr>
        <w:t xml:space="preserve">, </w:t>
      </w:r>
      <w:r w:rsidR="007A2F34">
        <w:rPr>
          <w:color w:val="365F91" w:themeColor="accent1" w:themeShade="BF"/>
          <w:sz w:val="28"/>
          <w:szCs w:val="28"/>
        </w:rPr>
        <w:br/>
      </w:r>
      <w:r w:rsidR="007A2F34" w:rsidRPr="007A2F34">
        <w:rPr>
          <w:color w:val="365F91" w:themeColor="accent1" w:themeShade="BF"/>
          <w:sz w:val="28"/>
          <w:szCs w:val="28"/>
        </w:rPr>
        <w:t>résistant aux produits chimiques.</w:t>
      </w:r>
    </w:p>
    <w:p w14:paraId="4D6E05FA" w14:textId="5FE9050B" w:rsidR="000D240A" w:rsidRPr="003268B3" w:rsidRDefault="00FE042B" w:rsidP="00B86F05">
      <w:pPr>
        <w:pStyle w:val="Plattetekst"/>
        <w:spacing w:after="200"/>
        <w:rPr>
          <w:rFonts w:ascii="Arial" w:hAnsi="Arial" w:cs="Arial"/>
          <w:sz w:val="22"/>
          <w:szCs w:val="22"/>
          <w:lang w:val="fr-BE"/>
        </w:rPr>
      </w:pPr>
      <w:bookmarkStart w:id="0" w:name="_Hlk136933312"/>
      <w:r w:rsidRPr="00776651">
        <w:rPr>
          <w:rFonts w:ascii="Arial" w:hAnsi="Arial" w:cs="Arial"/>
          <w:noProof/>
          <w:sz w:val="22"/>
          <w:szCs w:val="22"/>
          <w:lang w:val="nl-BE" w:eastAsia="nl-BE"/>
        </w:rPr>
        <w:drawing>
          <wp:anchor distT="0" distB="0" distL="114300" distR="114300" simplePos="0" relativeHeight="251659264" behindDoc="0" locked="0" layoutInCell="1" allowOverlap="1" wp14:anchorId="0973648B" wp14:editId="507F9A9D">
            <wp:simplePos x="0" y="0"/>
            <wp:positionH relativeFrom="margin">
              <wp:align>left</wp:align>
            </wp:positionH>
            <wp:positionV relativeFrom="paragraph">
              <wp:posOffset>71755</wp:posOffset>
            </wp:positionV>
            <wp:extent cx="2016000" cy="2016000"/>
            <wp:effectExtent l="0" t="0" r="3810" b="3810"/>
            <wp:wrapSquare wrapText="bothSides"/>
            <wp:docPr id="1" name="Afbeelding 1" descr="Afbeelding met schermopnam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schermopname, ontwerp&#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16000" cy="2016000"/>
                    </a:xfrm>
                    <a:prstGeom prst="rect">
                      <a:avLst/>
                    </a:prstGeom>
                    <a:noFill/>
                  </pic:spPr>
                </pic:pic>
              </a:graphicData>
            </a:graphic>
            <wp14:sizeRelH relativeFrom="page">
              <wp14:pctWidth>0</wp14:pctWidth>
            </wp14:sizeRelH>
            <wp14:sizeRelV relativeFrom="page">
              <wp14:pctHeight>0</wp14:pctHeight>
            </wp14:sizeRelV>
          </wp:anchor>
        </w:drawing>
      </w:r>
      <w:r w:rsidR="000D5704" w:rsidRPr="003268B3">
        <w:rPr>
          <w:rFonts w:ascii="Arial" w:hAnsi="Arial" w:cs="Arial"/>
          <w:noProof/>
          <w:sz w:val="22"/>
          <w:szCs w:val="22"/>
          <w:lang w:val="fr-BE" w:eastAsia="nl-BE"/>
        </w:rPr>
        <w:t>La prise murale se compose</w:t>
      </w:r>
      <w:r w:rsidR="000D240A" w:rsidRPr="003268B3">
        <w:rPr>
          <w:rFonts w:ascii="Arial" w:hAnsi="Arial" w:cs="Arial"/>
          <w:noProof/>
          <w:sz w:val="22"/>
          <w:szCs w:val="22"/>
          <w:lang w:val="fr-BE" w:eastAsia="nl-BE"/>
        </w:rPr>
        <w:t>:</w:t>
      </w:r>
      <w:r w:rsidR="000D240A" w:rsidRPr="003268B3">
        <w:rPr>
          <w:rFonts w:ascii="Arial" w:hAnsi="Arial" w:cs="Arial"/>
          <w:noProof/>
          <w:sz w:val="22"/>
          <w:szCs w:val="22"/>
          <w:lang w:val="fr-BE" w:eastAsia="nl-BE"/>
        </w:rPr>
        <w:br/>
      </w:r>
      <w:r w:rsidR="000D240A" w:rsidRPr="003268B3">
        <w:rPr>
          <w:rFonts w:ascii="Arial" w:hAnsi="Arial" w:cs="Arial"/>
          <w:sz w:val="22"/>
          <w:szCs w:val="22"/>
          <w:lang w:val="fr-BE"/>
        </w:rPr>
        <w:t xml:space="preserve">- </w:t>
      </w:r>
      <w:r w:rsidR="00440F51" w:rsidRPr="003268B3">
        <w:rPr>
          <w:rFonts w:ascii="Arial" w:hAnsi="Arial" w:cs="Arial"/>
          <w:sz w:val="22"/>
          <w:szCs w:val="22"/>
          <w:lang w:val="fr-BE"/>
        </w:rPr>
        <w:t>d’</w:t>
      </w:r>
      <w:r w:rsidR="000D240A" w:rsidRPr="003268B3">
        <w:rPr>
          <w:rFonts w:ascii="Arial" w:hAnsi="Arial" w:cs="Arial"/>
          <w:sz w:val="22"/>
          <w:szCs w:val="22"/>
          <w:lang w:val="fr-BE"/>
        </w:rPr>
        <w:t>une partie inférieure</w:t>
      </w:r>
      <w:r w:rsidR="000D240A" w:rsidRPr="003268B3">
        <w:rPr>
          <w:rFonts w:ascii="Arial" w:hAnsi="Arial" w:cs="Arial"/>
          <w:sz w:val="22"/>
          <w:szCs w:val="22"/>
          <w:lang w:val="fr-BE"/>
        </w:rPr>
        <w:br/>
        <w:t xml:space="preserve">- </w:t>
      </w:r>
      <w:r w:rsidR="00440F51" w:rsidRPr="003268B3">
        <w:rPr>
          <w:rFonts w:ascii="Arial" w:hAnsi="Arial" w:cs="Arial"/>
          <w:sz w:val="22"/>
          <w:szCs w:val="22"/>
          <w:lang w:val="fr-BE"/>
        </w:rPr>
        <w:t>d’</w:t>
      </w:r>
      <w:r w:rsidR="000D240A" w:rsidRPr="003268B3">
        <w:rPr>
          <w:rFonts w:ascii="Arial" w:hAnsi="Arial" w:cs="Arial"/>
          <w:sz w:val="22"/>
          <w:szCs w:val="22"/>
          <w:lang w:val="fr-BE"/>
        </w:rPr>
        <w:t>une partie supérieure avec un bouton rotatif et un couvercle à charnière avec couleur d’identification en fonction de la tension</w:t>
      </w:r>
      <w:r w:rsidR="000D240A" w:rsidRPr="003268B3">
        <w:rPr>
          <w:rFonts w:ascii="Arial" w:hAnsi="Arial" w:cs="Arial"/>
          <w:sz w:val="22"/>
          <w:szCs w:val="22"/>
          <w:lang w:val="fr-BE"/>
        </w:rPr>
        <w:br/>
        <w:t xml:space="preserve">- d'une prise de courant et d'un </w:t>
      </w:r>
      <w:r w:rsidR="000F0355" w:rsidRPr="003268B3">
        <w:rPr>
          <w:rFonts w:ascii="Arial" w:hAnsi="Arial" w:cs="Arial"/>
          <w:sz w:val="22"/>
          <w:szCs w:val="22"/>
          <w:lang w:val="fr-BE"/>
        </w:rPr>
        <w:t>interrupteur-sectionneur</w:t>
      </w:r>
      <w:r w:rsidR="000D240A" w:rsidRPr="003268B3">
        <w:rPr>
          <w:rFonts w:ascii="Arial" w:hAnsi="Arial" w:cs="Arial"/>
          <w:sz w:val="22"/>
          <w:szCs w:val="22"/>
          <w:lang w:val="fr-BE"/>
        </w:rPr>
        <w:t xml:space="preserve"> sur une plaque de montage.</w:t>
      </w:r>
    </w:p>
    <w:p w14:paraId="36F54453" w14:textId="370325E5" w:rsidR="000D240A" w:rsidRPr="003268B3" w:rsidRDefault="000D240A" w:rsidP="000D240A">
      <w:pPr>
        <w:pStyle w:val="Plattetekst"/>
        <w:spacing w:after="200"/>
        <w:rPr>
          <w:rFonts w:ascii="Arial" w:hAnsi="Arial" w:cs="Arial"/>
          <w:sz w:val="22"/>
          <w:szCs w:val="22"/>
          <w:lang w:val="fr-BE"/>
        </w:rPr>
      </w:pPr>
      <w:r w:rsidRPr="003268B3">
        <w:rPr>
          <w:rFonts w:ascii="Arial" w:hAnsi="Arial" w:cs="Arial"/>
          <w:sz w:val="22"/>
          <w:szCs w:val="22"/>
          <w:lang w:val="fr-BE"/>
        </w:rPr>
        <w:t xml:space="preserve">La </w:t>
      </w:r>
      <w:r w:rsidR="006532C0" w:rsidRPr="003268B3">
        <w:rPr>
          <w:rFonts w:ascii="Arial" w:hAnsi="Arial" w:cs="Arial"/>
          <w:sz w:val="22"/>
          <w:szCs w:val="22"/>
          <w:lang w:val="fr-BE"/>
        </w:rPr>
        <w:t>partie inférieure</w:t>
      </w:r>
      <w:r w:rsidRPr="003268B3">
        <w:rPr>
          <w:rFonts w:ascii="Arial" w:hAnsi="Arial" w:cs="Arial"/>
          <w:sz w:val="22"/>
          <w:szCs w:val="22"/>
          <w:lang w:val="fr-BE"/>
        </w:rPr>
        <w:t xml:space="preserve"> doit comporter 4 opercules défonçables. Un côté est pourvu d'une entrée M25 et d'une entrée M32 et l'autre côté de deux entrées M25. Il suffit d‘utiliser les entrées de câble requises – afin que </w:t>
      </w:r>
      <w:r w:rsidR="00E26955" w:rsidRPr="003268B3">
        <w:rPr>
          <w:rFonts w:ascii="Arial" w:hAnsi="Arial" w:cs="Arial"/>
          <w:sz w:val="22"/>
          <w:szCs w:val="22"/>
          <w:lang w:val="fr-BE"/>
        </w:rPr>
        <w:t>la</w:t>
      </w:r>
      <w:r w:rsidR="00B66C3E" w:rsidRPr="003268B3">
        <w:rPr>
          <w:rFonts w:ascii="Arial" w:hAnsi="Arial" w:cs="Arial"/>
          <w:sz w:val="22"/>
          <w:szCs w:val="22"/>
          <w:lang w:val="fr-BE"/>
        </w:rPr>
        <w:t xml:space="preserve"> prise murale</w:t>
      </w:r>
      <w:r w:rsidRPr="003268B3">
        <w:rPr>
          <w:rFonts w:ascii="Arial" w:hAnsi="Arial" w:cs="Arial"/>
          <w:sz w:val="22"/>
          <w:szCs w:val="22"/>
          <w:lang w:val="fr-BE"/>
        </w:rPr>
        <w:t xml:space="preserve"> conserve son étanchéité et sa protection maximale. Des obturateurs </w:t>
      </w:r>
      <w:r w:rsidR="0068391D" w:rsidRPr="003268B3">
        <w:rPr>
          <w:rFonts w:ascii="Arial" w:hAnsi="Arial" w:cs="Arial"/>
          <w:sz w:val="22"/>
          <w:szCs w:val="22"/>
          <w:lang w:val="fr-BE"/>
        </w:rPr>
        <w:t xml:space="preserve">supplémentaires </w:t>
      </w:r>
      <w:r w:rsidRPr="003268B3">
        <w:rPr>
          <w:rFonts w:ascii="Arial" w:hAnsi="Arial" w:cs="Arial"/>
          <w:sz w:val="22"/>
          <w:szCs w:val="22"/>
          <w:lang w:val="fr-BE"/>
        </w:rPr>
        <w:t>sont superflus</w:t>
      </w:r>
      <w:r w:rsidRPr="003268B3">
        <w:rPr>
          <w:lang w:val="fr-BE"/>
        </w:rPr>
        <w:t>.</w:t>
      </w:r>
    </w:p>
    <w:p w14:paraId="7A4AE26A" w14:textId="31DAB453" w:rsidR="000D240A" w:rsidRPr="003268B3" w:rsidRDefault="000D240A" w:rsidP="000D240A">
      <w:pPr>
        <w:pStyle w:val="Plattetekst"/>
        <w:spacing w:after="200"/>
        <w:rPr>
          <w:rFonts w:ascii="Arial" w:hAnsi="Arial" w:cs="Arial"/>
          <w:sz w:val="22"/>
          <w:szCs w:val="22"/>
          <w:lang w:val="fr-BE"/>
        </w:rPr>
      </w:pPr>
      <w:bookmarkStart w:id="1" w:name="_Hlk136933375"/>
      <w:bookmarkEnd w:id="0"/>
      <w:r w:rsidRPr="003268B3">
        <w:rPr>
          <w:rFonts w:ascii="Arial" w:hAnsi="Arial" w:cs="Arial"/>
          <w:sz w:val="22"/>
          <w:szCs w:val="22"/>
          <w:lang w:val="fr-BE"/>
        </w:rPr>
        <w:t xml:space="preserve">Les entrées doivent avoir des filetages préparés pour faciliter le montage des presse-étoupes. Afin d'utiliser l'entrée de câble M32 à la fois pour l'entrée de câble par le haut et par le bas, la </w:t>
      </w:r>
      <w:r w:rsidR="00190F8F" w:rsidRPr="003268B3">
        <w:rPr>
          <w:rFonts w:ascii="Arial" w:hAnsi="Arial" w:cs="Arial"/>
          <w:sz w:val="22"/>
          <w:szCs w:val="22"/>
          <w:lang w:val="fr-BE"/>
        </w:rPr>
        <w:t>partie</w:t>
      </w:r>
      <w:r w:rsidR="00F104F9" w:rsidRPr="003268B3">
        <w:rPr>
          <w:rFonts w:ascii="Arial" w:hAnsi="Arial" w:cs="Arial"/>
          <w:sz w:val="22"/>
          <w:szCs w:val="22"/>
          <w:lang w:val="fr-BE"/>
        </w:rPr>
        <w:t xml:space="preserve"> </w:t>
      </w:r>
      <w:r w:rsidR="009453CB" w:rsidRPr="003268B3">
        <w:rPr>
          <w:rFonts w:ascii="Arial" w:hAnsi="Arial" w:cs="Arial"/>
          <w:sz w:val="22"/>
          <w:szCs w:val="22"/>
          <w:lang w:val="fr-BE"/>
        </w:rPr>
        <w:t>inférieure</w:t>
      </w:r>
      <w:r w:rsidR="00F104F9" w:rsidRPr="003268B3">
        <w:rPr>
          <w:rFonts w:ascii="Arial" w:hAnsi="Arial" w:cs="Arial"/>
          <w:sz w:val="22"/>
          <w:szCs w:val="22"/>
          <w:lang w:val="fr-BE"/>
        </w:rPr>
        <w:t xml:space="preserve"> doit pouvoir pivoter de 180 degrés</w:t>
      </w:r>
      <w:r w:rsidRPr="003268B3">
        <w:rPr>
          <w:rFonts w:ascii="Arial" w:hAnsi="Arial" w:cs="Arial"/>
          <w:sz w:val="22"/>
          <w:szCs w:val="22"/>
          <w:lang w:val="fr-BE"/>
        </w:rPr>
        <w:t>.</w:t>
      </w:r>
      <w:bookmarkEnd w:id="1"/>
    </w:p>
    <w:p w14:paraId="25DCFA8A" w14:textId="782F5A25" w:rsidR="000D240A" w:rsidRPr="003268B3" w:rsidRDefault="000D240A" w:rsidP="000D240A">
      <w:pPr>
        <w:spacing w:line="240" w:lineRule="auto"/>
        <w:rPr>
          <w:rFonts w:eastAsia="Times"/>
        </w:rPr>
      </w:pPr>
      <w:bookmarkStart w:id="2" w:name="_Hlk136933433"/>
      <w:r w:rsidRPr="003268B3">
        <w:rPr>
          <w:rFonts w:eastAsia="Times"/>
        </w:rPr>
        <w:t>Afin de pouvoir retirer et remplacer la partie supérieure de l</w:t>
      </w:r>
      <w:r w:rsidR="009253A6" w:rsidRPr="003268B3">
        <w:rPr>
          <w:rFonts w:eastAsia="Times"/>
        </w:rPr>
        <w:t>a prise</w:t>
      </w:r>
      <w:r w:rsidR="00F52F8F" w:rsidRPr="003268B3">
        <w:rPr>
          <w:rFonts w:eastAsia="Times"/>
        </w:rPr>
        <w:t xml:space="preserve"> murale</w:t>
      </w:r>
      <w:r w:rsidRPr="003268B3">
        <w:rPr>
          <w:rFonts w:eastAsia="Times"/>
        </w:rPr>
        <w:t xml:space="preserve"> de manière rapide et flexible, la partie supérieure doit être équipée de quatre vis </w:t>
      </w:r>
      <w:r w:rsidR="00122AED" w:rsidRPr="003268B3">
        <w:rPr>
          <w:rFonts w:eastAsia="Times"/>
        </w:rPr>
        <w:t>imperdables à tête combinée - avec double filetage</w:t>
      </w:r>
      <w:r w:rsidRPr="003268B3">
        <w:rPr>
          <w:rFonts w:eastAsia="Times"/>
        </w:rPr>
        <w:t xml:space="preserve">, à actionner </w:t>
      </w:r>
      <w:r w:rsidR="00B7501B" w:rsidRPr="003268B3">
        <w:rPr>
          <w:rFonts w:eastAsia="Times"/>
        </w:rPr>
        <w:t>à l’aide d’une clé Allen ou d’un tournevis à lame plate</w:t>
      </w:r>
      <w:r w:rsidRPr="003268B3">
        <w:rPr>
          <w:rFonts w:eastAsia="Times"/>
        </w:rPr>
        <w:t xml:space="preserve">. </w:t>
      </w:r>
      <w:r w:rsidR="00170F73" w:rsidRPr="003268B3">
        <w:rPr>
          <w:rFonts w:eastAsia="Times"/>
        </w:rPr>
        <w:t xml:space="preserve">Les vis du boîtier à tête combinée sont fabriquées en plastique </w:t>
      </w:r>
      <w:r w:rsidRPr="003268B3">
        <w:rPr>
          <w:rFonts w:eastAsia="Times"/>
        </w:rPr>
        <w:t>Les vis du boîtier à tête combinée doivent être en matière synthétique durable et les vis métalliques ne sont pas autorisées.</w:t>
      </w:r>
    </w:p>
    <w:p w14:paraId="298447B1" w14:textId="77777777" w:rsidR="000D240A" w:rsidRPr="003268B3" w:rsidRDefault="000D240A" w:rsidP="000D240A">
      <w:pPr>
        <w:spacing w:line="240" w:lineRule="auto"/>
      </w:pPr>
      <w:bookmarkStart w:id="3" w:name="_Hlk136933504"/>
      <w:bookmarkEnd w:id="2"/>
      <w:r w:rsidRPr="003268B3">
        <w:t>La prise et le disjoncteur doivent être précâblés sur une plaque de montage. La plaque de montage doit être amovible pour faciliter le raccordement des câbles. L'ensemble des composants raccordés est rapidement et facilement replacé dans le socle mural.</w:t>
      </w:r>
    </w:p>
    <w:p w14:paraId="52BF16AF" w14:textId="29FAD5E1" w:rsidR="000D240A" w:rsidRPr="003268B3" w:rsidRDefault="000D240A" w:rsidP="000D240A">
      <w:bookmarkStart w:id="4" w:name="_Hlk136933573"/>
      <w:bookmarkEnd w:id="3"/>
      <w:r w:rsidRPr="003268B3">
        <w:t xml:space="preserve">Le couvercle robuste à charnière de la prise doit pouvoir s'ouvrir facilement vers le haut et non vers le mur. Cela permet d'éviter les collisions avec les </w:t>
      </w:r>
      <w:r w:rsidR="00B7501B" w:rsidRPr="003268B3">
        <w:t>presse-étoupes</w:t>
      </w:r>
      <w:r w:rsidRPr="003268B3">
        <w:t xml:space="preserve"> et les câbles lorsqu'ils sont introduits par le bas.</w:t>
      </w:r>
      <w:r w:rsidR="00A433F4">
        <w:t xml:space="preserve"> </w:t>
      </w:r>
      <w:r w:rsidR="00A433F4" w:rsidRPr="00A64B2D">
        <w:rPr>
          <w:lang w:val="fr-FR"/>
        </w:rPr>
        <w:t xml:space="preserve">La prise, qui est conforme à l'indice de protection IP67, doit avoir un couvercle à charnière </w:t>
      </w:r>
      <w:r w:rsidR="009C506C" w:rsidRPr="009C506C">
        <w:rPr>
          <w:lang w:val="fr-FR"/>
        </w:rPr>
        <w:t>à picots en caoutchouc</w:t>
      </w:r>
      <w:r w:rsidR="00A433F4" w:rsidRPr="00A64B2D">
        <w:rPr>
          <w:lang w:val="fr-FR"/>
        </w:rPr>
        <w:t>. Cela permet d'ouvrir et de fermer le couvercle en toute sécurité, même dans des conditions humides et mouillées.</w:t>
      </w:r>
    </w:p>
    <w:p w14:paraId="3B8C13FD" w14:textId="46221434" w:rsidR="000D240A" w:rsidRPr="003268B3" w:rsidRDefault="000D240A" w:rsidP="000D240A">
      <w:bookmarkStart w:id="5" w:name="_Hlk136933726"/>
      <w:bookmarkEnd w:id="4"/>
      <w:r w:rsidRPr="003268B3">
        <w:t xml:space="preserve">La prise doit être équipée d'un </w:t>
      </w:r>
      <w:r w:rsidR="00C47E8B" w:rsidRPr="003268B3">
        <w:t>interrupteur-sectionneur</w:t>
      </w:r>
      <w:r w:rsidRPr="003268B3">
        <w:t xml:space="preserve"> avec un bouton rotatif pratique. </w:t>
      </w:r>
      <w:r w:rsidR="002820FB" w:rsidRPr="003268B3">
        <w:t xml:space="preserve">Tant qu’aucune fiche n’est branchée sur la prise, le interrupteur-sectionneur se trouve en position </w:t>
      </w:r>
      <w:r w:rsidRPr="003268B3">
        <w:t>"Off". La prise est protégée et aucun courant ne la traverse. Ce n'est que dans cette position "Off" que vous pouvez insérer ou retirer une fiche dans/de la prise.</w:t>
      </w:r>
      <w:bookmarkStart w:id="6" w:name="_Hlk136933764"/>
      <w:bookmarkEnd w:id="5"/>
      <w:r w:rsidR="001945FE" w:rsidRPr="003268B3">
        <w:br/>
      </w:r>
      <w:r w:rsidRPr="003268B3">
        <w:t>Ce n'est que lorsqu'une fiche est insérée dans la prise que vous pouvez actionner l'interrupteur</w:t>
      </w:r>
      <w:r w:rsidR="00A72A93" w:rsidRPr="003268B3">
        <w:t>-sectionneur</w:t>
      </w:r>
      <w:r w:rsidRPr="003268B3">
        <w:t xml:space="preserve"> et le mettre sur "On". Cela permet de verrouiller mécaniquement la prise et d'éviter que la fiche ne soit retirée sous l'effet d'une charge de courant.</w:t>
      </w:r>
    </w:p>
    <w:p w14:paraId="07E7ABF4" w14:textId="77777777" w:rsidR="000D240A" w:rsidRPr="003268B3" w:rsidRDefault="000D240A" w:rsidP="000D240A">
      <w:bookmarkStart w:id="7" w:name="_Hlk136933805"/>
      <w:bookmarkEnd w:id="6"/>
      <w:r w:rsidRPr="003268B3">
        <w:t>Pour un branchement sûr de la fiche et de la prise, les alvéoles de la prise doivent être en forme de X et fabriquées dans un matériau élastique résilient. La fiche peut ainsi être insérée et retirée particulièrement facilement et avec moins d’effort. Lors de l'insertion, les broches de la fiche s'ouvrent facilement dans les orifices de la prise.</w:t>
      </w:r>
    </w:p>
    <w:bookmarkEnd w:id="7"/>
    <w:p w14:paraId="5DBC575A" w14:textId="13F40B98" w:rsidR="000D240A" w:rsidRPr="003268B3" w:rsidRDefault="000D240A" w:rsidP="000D240A">
      <w:r w:rsidRPr="003268B3">
        <w:t xml:space="preserve">Le boîtier de la prise doit être en thermoplastique de haute qualité : résistant aux chocs, pratiquement incassable, bien isolé électriquement et résistant à la chaleur et au froid. </w:t>
      </w:r>
      <w:r w:rsidR="00CC02D1" w:rsidRPr="00CC02D1">
        <w:t xml:space="preserve">De </w:t>
      </w:r>
      <w:r w:rsidR="00CC02D1" w:rsidRPr="00CC02D1">
        <w:lastRenderedPageBreak/>
        <w:t>plus, le plastique spécial offre une protection contre les substances agressives telles que les produits chimiques, les huiles, les graisses, les solutions alcalines et l’eau de mer salée.</w:t>
      </w:r>
      <w:r w:rsidR="00CC02D1" w:rsidRPr="00CC02D1">
        <w:t xml:space="preserve"> </w:t>
      </w:r>
      <w:r w:rsidRPr="003268B3">
        <w:t xml:space="preserve">Les joints en mousse </w:t>
      </w:r>
      <w:r w:rsidR="00050EAD" w:rsidRPr="003268B3">
        <w:t xml:space="preserve">expansée </w:t>
      </w:r>
      <w:r w:rsidRPr="003268B3">
        <w:t>garantissent un degré de protection IP</w:t>
      </w:r>
      <w:r w:rsidR="0077770D">
        <w:t>67</w:t>
      </w:r>
      <w:r w:rsidRPr="003268B3">
        <w:t xml:space="preserve"> et offrent ainsi à la prise de courant une excellente protection contre </w:t>
      </w:r>
      <w:r w:rsidR="00E113FA" w:rsidRPr="00AB3109">
        <w:rPr>
          <w:lang w:val="fr-FR"/>
        </w:rPr>
        <w:t>les petit</w:t>
      </w:r>
      <w:r w:rsidR="00E113FA">
        <w:rPr>
          <w:lang w:val="fr-FR"/>
        </w:rPr>
        <w:t>e</w:t>
      </w:r>
      <w:r w:rsidR="00E113FA" w:rsidRPr="00AB3109">
        <w:rPr>
          <w:lang w:val="fr-FR"/>
        </w:rPr>
        <w:t xml:space="preserve">s </w:t>
      </w:r>
      <w:r w:rsidR="00E113FA">
        <w:rPr>
          <w:lang w:val="fr-FR"/>
        </w:rPr>
        <w:t>particules</w:t>
      </w:r>
      <w:r w:rsidR="00E113FA" w:rsidRPr="00AB3109">
        <w:rPr>
          <w:lang w:val="fr-FR"/>
        </w:rPr>
        <w:t xml:space="preserve"> étrang</w:t>
      </w:r>
      <w:r w:rsidR="00E113FA">
        <w:rPr>
          <w:lang w:val="fr-FR"/>
        </w:rPr>
        <w:t>è</w:t>
      </w:r>
      <w:r w:rsidR="00E113FA" w:rsidRPr="00AB3109">
        <w:rPr>
          <w:lang w:val="fr-FR"/>
        </w:rPr>
        <w:t>r</w:t>
      </w:r>
      <w:r w:rsidR="00E113FA">
        <w:rPr>
          <w:lang w:val="fr-FR"/>
        </w:rPr>
        <w:t>e</w:t>
      </w:r>
      <w:r w:rsidR="00E113FA" w:rsidRPr="00AB3109">
        <w:rPr>
          <w:lang w:val="fr-FR"/>
        </w:rPr>
        <w:t>s et, de manière générale, contre la pénétration de la poussière et de l'eau</w:t>
      </w:r>
      <w:r w:rsidRPr="003268B3">
        <w:t>.</w:t>
      </w:r>
    </w:p>
    <w:p w14:paraId="1D6FFBE0" w14:textId="60D4264F" w:rsidR="000D240A" w:rsidRPr="003268B3" w:rsidRDefault="000D240A" w:rsidP="000D240A">
      <w:bookmarkStart w:id="8" w:name="_Hlk136934015"/>
      <w:r w:rsidRPr="003268B3">
        <w:t>Par exemple, pour éviter que des machines ou des installations ne soient mises sous tension par inadvertance lors de travaux de maintenance et ne provoquent ainsi des accidents, vous devez pouvoir fixer votre propre cadenas de consignation sur le cadran de l'interrupteur</w:t>
      </w:r>
      <w:r w:rsidR="00645DA3" w:rsidRPr="003268B3">
        <w:t>-sectionneur</w:t>
      </w:r>
      <w:r w:rsidRPr="003268B3">
        <w:t>. En position "Off", une ouverture le permet et il n'est pas possible de mettre l'appareil sous tension, même si la fiche est insérée.</w:t>
      </w:r>
    </w:p>
    <w:bookmarkEnd w:id="8"/>
    <w:p w14:paraId="6C1E9498" w14:textId="61CE05B9" w:rsidR="000D240A" w:rsidRPr="003268B3" w:rsidRDefault="000D240A" w:rsidP="000D240A">
      <w:pPr>
        <w:pStyle w:val="Plattetekst"/>
        <w:spacing w:after="200"/>
        <w:rPr>
          <w:rFonts w:ascii="Arial" w:hAnsi="Arial" w:cs="Arial"/>
          <w:sz w:val="22"/>
          <w:szCs w:val="22"/>
          <w:lang w:val="fr-BE"/>
        </w:rPr>
      </w:pPr>
      <w:r w:rsidRPr="003268B3">
        <w:rPr>
          <w:rFonts w:ascii="Arial" w:hAnsi="Arial" w:cs="Arial"/>
          <w:sz w:val="22"/>
          <w:szCs w:val="22"/>
          <w:u w:val="single"/>
          <w:lang w:val="fr-BE"/>
        </w:rPr>
        <w:t>Types disponib</w:t>
      </w:r>
      <w:r w:rsidR="00AC038B" w:rsidRPr="003268B3">
        <w:rPr>
          <w:rFonts w:ascii="Arial" w:hAnsi="Arial" w:cs="Arial"/>
          <w:sz w:val="22"/>
          <w:szCs w:val="22"/>
          <w:u w:val="single"/>
          <w:lang w:val="fr-BE"/>
        </w:rPr>
        <w:t>le</w:t>
      </w:r>
      <w:r w:rsidRPr="003268B3">
        <w:rPr>
          <w:rFonts w:ascii="Arial" w:hAnsi="Arial" w:cs="Arial"/>
          <w:sz w:val="22"/>
          <w:szCs w:val="22"/>
          <w:lang w:val="fr-BE"/>
        </w:rPr>
        <w:t>:</w:t>
      </w:r>
    </w:p>
    <w:p w14:paraId="251E3756" w14:textId="1AD84A2C" w:rsidR="000D240A" w:rsidRPr="003268B3" w:rsidRDefault="000D240A" w:rsidP="000D240A">
      <w:pPr>
        <w:pStyle w:val="Plattetekst"/>
        <w:numPr>
          <w:ilvl w:val="0"/>
          <w:numId w:val="5"/>
        </w:numPr>
        <w:spacing w:after="200"/>
        <w:rPr>
          <w:rFonts w:ascii="Arial" w:hAnsi="Arial" w:cs="Arial"/>
          <w:sz w:val="22"/>
          <w:szCs w:val="22"/>
          <w:lang w:val="fr-BE"/>
        </w:rPr>
      </w:pPr>
      <w:r w:rsidRPr="003268B3">
        <w:rPr>
          <w:rFonts w:ascii="Arial" w:hAnsi="Arial" w:cs="Arial"/>
          <w:sz w:val="22"/>
          <w:szCs w:val="22"/>
          <w:lang w:val="fr-BE"/>
        </w:rPr>
        <w:t>PRISE MURALE 16A3P6H230V BLEU IP</w:t>
      </w:r>
      <w:r w:rsidR="00CE1FDB" w:rsidRPr="003268B3">
        <w:rPr>
          <w:rFonts w:ascii="Arial" w:hAnsi="Arial" w:cs="Arial"/>
          <w:sz w:val="22"/>
          <w:szCs w:val="22"/>
          <w:lang w:val="fr-BE"/>
        </w:rPr>
        <w:t>67</w:t>
      </w:r>
      <w:r w:rsidRPr="003268B3">
        <w:rPr>
          <w:rFonts w:ascii="Arial" w:hAnsi="Arial" w:cs="Arial"/>
          <w:sz w:val="22"/>
          <w:szCs w:val="22"/>
          <w:lang w:val="fr-BE"/>
        </w:rPr>
        <w:t xml:space="preserve"> </w:t>
      </w:r>
      <w:r w:rsidR="00B9485B" w:rsidRPr="003268B3">
        <w:rPr>
          <w:rFonts w:ascii="Arial" w:hAnsi="Arial" w:cs="Arial"/>
          <w:sz w:val="22"/>
          <w:szCs w:val="22"/>
          <w:lang w:val="fr-BE"/>
        </w:rPr>
        <w:t xml:space="preserve">avec interrupteur-sectionneur </w:t>
      </w:r>
      <w:r w:rsidRPr="003268B3">
        <w:rPr>
          <w:rFonts w:ascii="Arial" w:hAnsi="Arial" w:cs="Arial"/>
          <w:sz w:val="22"/>
          <w:szCs w:val="22"/>
          <w:lang w:val="fr-BE"/>
        </w:rPr>
        <w:t xml:space="preserve">4 pôles </w:t>
      </w:r>
    </w:p>
    <w:p w14:paraId="3CE687B0" w14:textId="403756FB" w:rsidR="000D240A" w:rsidRPr="003268B3" w:rsidRDefault="000D240A" w:rsidP="000D240A">
      <w:pPr>
        <w:pStyle w:val="Plattetekst"/>
        <w:numPr>
          <w:ilvl w:val="0"/>
          <w:numId w:val="5"/>
        </w:numPr>
        <w:spacing w:after="200"/>
        <w:rPr>
          <w:rFonts w:ascii="Arial" w:hAnsi="Arial" w:cs="Arial"/>
          <w:sz w:val="22"/>
          <w:szCs w:val="22"/>
          <w:lang w:val="fr-BE"/>
        </w:rPr>
      </w:pPr>
      <w:r w:rsidRPr="003268B3">
        <w:rPr>
          <w:rFonts w:ascii="Arial" w:hAnsi="Arial" w:cs="Arial"/>
          <w:sz w:val="22"/>
          <w:szCs w:val="22"/>
          <w:lang w:val="fr-BE"/>
        </w:rPr>
        <w:t>PRISE MURALE 16A4P6H400V ROUGE IP</w:t>
      </w:r>
      <w:r w:rsidR="00CE1FDB" w:rsidRPr="003268B3">
        <w:rPr>
          <w:rFonts w:ascii="Arial" w:hAnsi="Arial" w:cs="Arial"/>
          <w:sz w:val="22"/>
          <w:szCs w:val="22"/>
          <w:lang w:val="fr-BE"/>
        </w:rPr>
        <w:t>67</w:t>
      </w:r>
      <w:r w:rsidRPr="003268B3">
        <w:rPr>
          <w:rFonts w:ascii="Arial" w:hAnsi="Arial" w:cs="Arial"/>
          <w:sz w:val="22"/>
          <w:szCs w:val="22"/>
          <w:lang w:val="fr-BE"/>
        </w:rPr>
        <w:t xml:space="preserve"> </w:t>
      </w:r>
      <w:r w:rsidR="00B9485B" w:rsidRPr="003268B3">
        <w:rPr>
          <w:rFonts w:ascii="Arial" w:hAnsi="Arial" w:cs="Arial"/>
          <w:sz w:val="22"/>
          <w:szCs w:val="22"/>
          <w:lang w:val="fr-BE"/>
        </w:rPr>
        <w:t>avec interrupteur-sectionneur</w:t>
      </w:r>
      <w:r w:rsidRPr="003268B3">
        <w:rPr>
          <w:rFonts w:ascii="Arial" w:hAnsi="Arial" w:cs="Arial"/>
          <w:sz w:val="22"/>
          <w:szCs w:val="22"/>
          <w:lang w:val="fr-BE"/>
        </w:rPr>
        <w:t xml:space="preserve"> 3 pôles</w:t>
      </w:r>
    </w:p>
    <w:p w14:paraId="25CAD93D" w14:textId="06E96F2B" w:rsidR="000D240A" w:rsidRPr="003268B3" w:rsidRDefault="000D240A" w:rsidP="00B44448">
      <w:pPr>
        <w:pStyle w:val="Lijstalinea"/>
        <w:numPr>
          <w:ilvl w:val="0"/>
          <w:numId w:val="5"/>
        </w:numPr>
        <w:rPr>
          <w:rFonts w:eastAsia="Times"/>
        </w:rPr>
      </w:pPr>
      <w:r w:rsidRPr="003268B3">
        <w:t>PRISE MURALE 32A3P6H230V BLUE IP</w:t>
      </w:r>
      <w:r w:rsidR="00CE1FDB" w:rsidRPr="003268B3">
        <w:t>67</w:t>
      </w:r>
      <w:r w:rsidRPr="003268B3">
        <w:t xml:space="preserve"> </w:t>
      </w:r>
      <w:r w:rsidR="00B9485B" w:rsidRPr="003268B3">
        <w:t>avec interrupteur-sectionneur</w:t>
      </w:r>
      <w:r w:rsidRPr="003268B3">
        <w:rPr>
          <w:rFonts w:eastAsia="Times"/>
        </w:rPr>
        <w:t xml:space="preserve"> 4 pôles </w:t>
      </w:r>
    </w:p>
    <w:p w14:paraId="62B423C5" w14:textId="7A315566" w:rsidR="000D240A" w:rsidRDefault="000D240A" w:rsidP="00B559BE">
      <w:pPr>
        <w:pStyle w:val="Plattetekst"/>
        <w:numPr>
          <w:ilvl w:val="0"/>
          <w:numId w:val="5"/>
        </w:numPr>
        <w:spacing w:after="200"/>
        <w:rPr>
          <w:rFonts w:ascii="Arial" w:hAnsi="Arial" w:cs="Arial"/>
          <w:sz w:val="22"/>
          <w:szCs w:val="22"/>
          <w:lang w:val="fr-BE"/>
        </w:rPr>
      </w:pPr>
      <w:r w:rsidRPr="003268B3">
        <w:rPr>
          <w:rFonts w:ascii="Arial" w:hAnsi="Arial" w:cs="Arial"/>
          <w:sz w:val="22"/>
          <w:szCs w:val="22"/>
          <w:lang w:val="fr-BE"/>
        </w:rPr>
        <w:t>PRISE MURALE 32A4P6H400V ROUGE IP</w:t>
      </w:r>
      <w:r w:rsidR="00CE1FDB" w:rsidRPr="003268B3">
        <w:rPr>
          <w:rFonts w:ascii="Arial" w:hAnsi="Arial" w:cs="Arial"/>
          <w:sz w:val="22"/>
          <w:szCs w:val="22"/>
          <w:lang w:val="fr-BE"/>
        </w:rPr>
        <w:t>67</w:t>
      </w:r>
      <w:r w:rsidRPr="003268B3">
        <w:rPr>
          <w:rFonts w:ascii="Arial" w:hAnsi="Arial" w:cs="Arial"/>
          <w:sz w:val="22"/>
          <w:szCs w:val="22"/>
          <w:lang w:val="fr-BE"/>
        </w:rPr>
        <w:t xml:space="preserve"> </w:t>
      </w:r>
      <w:r w:rsidR="00B9485B" w:rsidRPr="003268B3">
        <w:rPr>
          <w:rFonts w:ascii="Arial" w:hAnsi="Arial" w:cs="Arial"/>
          <w:sz w:val="22"/>
          <w:szCs w:val="22"/>
          <w:lang w:val="fr-BE"/>
        </w:rPr>
        <w:t>avec interrupteur-sectionneur</w:t>
      </w:r>
      <w:r w:rsidRPr="003268B3">
        <w:rPr>
          <w:rFonts w:ascii="Arial" w:hAnsi="Arial" w:cs="Arial"/>
          <w:sz w:val="22"/>
          <w:szCs w:val="22"/>
          <w:lang w:val="fr-BE"/>
        </w:rPr>
        <w:t xml:space="preserve"> 3 pôles</w:t>
      </w:r>
    </w:p>
    <w:p w14:paraId="51A7CDDC" w14:textId="77777777" w:rsidR="00CC02D1" w:rsidRPr="00B559BE" w:rsidRDefault="00CC02D1" w:rsidP="00CC02D1">
      <w:pPr>
        <w:pStyle w:val="Plattetekst"/>
        <w:spacing w:after="200"/>
        <w:rPr>
          <w:rFonts w:ascii="Arial" w:hAnsi="Arial" w:cs="Arial"/>
          <w:sz w:val="22"/>
          <w:szCs w:val="22"/>
          <w:lang w:val="fr-BE"/>
        </w:rPr>
      </w:pPr>
    </w:p>
    <w:sdt>
      <w:sdtPr>
        <w:rPr>
          <w:sz w:val="16"/>
        </w:rPr>
        <w:alias w:val="Publicatiedatum"/>
        <w:tag w:val=""/>
        <w:id w:val="-975447715"/>
        <w:placeholder>
          <w:docPart w:val="9F57577A092F4F57AB924C06A5727A8A"/>
        </w:placeholder>
        <w:dataBinding w:prefixMappings="xmlns:ns0='http://schemas.microsoft.com/office/2006/coverPageProps' " w:xpath="/ns0:CoverPageProperties[1]/ns0:PublishDate[1]" w:storeItemID="{55AF091B-3C7A-41E3-B477-F2FDAA23CFDA}"/>
        <w:date w:fullDate="2023-06-14T00:00:00Z">
          <w:dateFormat w:val="d/MM/yyyy"/>
          <w:lid w:val="nl-BE"/>
          <w:storeMappedDataAs w:val="dateTime"/>
          <w:calendar w:val="gregorian"/>
        </w:date>
      </w:sdtPr>
      <w:sdtEndPr/>
      <w:sdtContent>
        <w:p w14:paraId="33CD2F0F" w14:textId="2002DCBF" w:rsidR="000D240A" w:rsidRPr="003268B3" w:rsidRDefault="000D240A" w:rsidP="000D240A">
          <w:pPr>
            <w:spacing w:after="0"/>
            <w:ind w:left="357"/>
            <w:jc w:val="right"/>
            <w:rPr>
              <w:sz w:val="16"/>
            </w:rPr>
          </w:pPr>
          <w:r w:rsidRPr="003268B3">
            <w:rPr>
              <w:sz w:val="16"/>
            </w:rPr>
            <w:t>14/06/2023</w:t>
          </w:r>
        </w:p>
      </w:sdtContent>
    </w:sdt>
    <w:sectPr w:rsidR="000D240A" w:rsidRPr="003268B3" w:rsidSect="003941DE">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E8646" w14:textId="77777777" w:rsidR="00F43A4B" w:rsidRDefault="00F43A4B" w:rsidP="009A1C7B">
      <w:pPr>
        <w:spacing w:after="0" w:line="240" w:lineRule="auto"/>
      </w:pPr>
      <w:r>
        <w:separator/>
      </w:r>
    </w:p>
  </w:endnote>
  <w:endnote w:type="continuationSeparator" w:id="0">
    <w:p w14:paraId="6D4B6581" w14:textId="77777777" w:rsidR="00F43A4B" w:rsidRDefault="00F43A4B"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E91C" w14:textId="77777777" w:rsidR="00B11BAF" w:rsidRDefault="00B11BA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0917CB" w14:paraId="7EFC37D6" w14:textId="77777777" w:rsidTr="000917CB">
      <w:tc>
        <w:tcPr>
          <w:tcW w:w="2938" w:type="dxa"/>
        </w:tcPr>
        <w:p w14:paraId="7EFC37D3" w14:textId="73BBD667" w:rsidR="000917CB" w:rsidRDefault="000917CB" w:rsidP="000917CB">
          <w:pPr>
            <w:pStyle w:val="Voettekst"/>
            <w:ind w:left="142"/>
          </w:pPr>
          <w:r>
            <w:rPr>
              <w:noProof/>
            </w:rPr>
            <w:drawing>
              <wp:inline distT="0" distB="0" distL="0" distR="0" wp14:anchorId="081D11FA" wp14:editId="5E474E4E">
                <wp:extent cx="1485900" cy="353695"/>
                <wp:effectExtent l="0" t="0" r="0" b="8255"/>
                <wp:docPr id="1146270112"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270112" name="Afbeelding 1" descr="Afbeelding met logo&#10;&#10;Automatisch gegenereerde beschrijv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5900" cy="353695"/>
                        </a:xfrm>
                        <a:prstGeom prst="rect">
                          <a:avLst/>
                        </a:prstGeom>
                      </pic:spPr>
                    </pic:pic>
                  </a:graphicData>
                </a:graphic>
              </wp:inline>
            </w:drawing>
          </w:r>
        </w:p>
      </w:tc>
      <w:tc>
        <w:tcPr>
          <w:tcW w:w="5292" w:type="dxa"/>
        </w:tcPr>
        <w:p w14:paraId="7EFC37D4" w14:textId="73FD90AA" w:rsidR="000917CB" w:rsidRPr="003941DE" w:rsidRDefault="000917CB" w:rsidP="000917CB">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01" w:type="dxa"/>
        </w:tcPr>
        <w:p w14:paraId="7EFC37D5" w14:textId="77777777" w:rsidR="000917CB" w:rsidRPr="003941DE" w:rsidRDefault="000917CB" w:rsidP="000917CB">
          <w:pPr>
            <w:pStyle w:val="Voettekst"/>
            <w:jc w:val="right"/>
            <w:rPr>
              <w:rFonts w:asciiTheme="minorHAnsi" w:hAnsiTheme="minorHAnsi" w:cstheme="minorHAnsi"/>
            </w:rPr>
          </w:pPr>
        </w:p>
      </w:tc>
    </w:tr>
  </w:tbl>
  <w:p w14:paraId="7EFC37D7" w14:textId="77777777" w:rsidR="009A1C7B" w:rsidRDefault="009A1C7B" w:rsidP="00615D23">
    <w:pPr>
      <w:pStyle w:val="Voettekst"/>
      <w:ind w:left="-14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02D9" w14:textId="77777777" w:rsidR="00B11BAF" w:rsidRDefault="00B11B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2C20B" w14:textId="77777777" w:rsidR="00F43A4B" w:rsidRDefault="00F43A4B" w:rsidP="009A1C7B">
      <w:pPr>
        <w:spacing w:after="0" w:line="240" w:lineRule="auto"/>
      </w:pPr>
      <w:r>
        <w:separator/>
      </w:r>
    </w:p>
  </w:footnote>
  <w:footnote w:type="continuationSeparator" w:id="0">
    <w:p w14:paraId="1D1046C6" w14:textId="77777777" w:rsidR="00F43A4B" w:rsidRDefault="00F43A4B" w:rsidP="009A1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0398" w14:textId="77777777" w:rsidR="00B11BAF" w:rsidRDefault="00B11BA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9FBC" w14:textId="77777777" w:rsidR="00B11BAF" w:rsidRDefault="00B11BA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7CE6" w14:textId="77777777" w:rsidR="00B11BAF" w:rsidRDefault="00B11BA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718AB"/>
    <w:multiLevelType w:val="hybridMultilevel"/>
    <w:tmpl w:val="162E4500"/>
    <w:lvl w:ilvl="0" w:tplc="6F36DE4A">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4E25699"/>
    <w:multiLevelType w:val="hybridMultilevel"/>
    <w:tmpl w:val="E65267F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59203D6"/>
    <w:multiLevelType w:val="hybridMultilevel"/>
    <w:tmpl w:val="D5A23ABE"/>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6F2A6CF9"/>
    <w:multiLevelType w:val="singleLevel"/>
    <w:tmpl w:val="C0F881B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44C5D0B"/>
    <w:multiLevelType w:val="hybridMultilevel"/>
    <w:tmpl w:val="657E1682"/>
    <w:lvl w:ilvl="0" w:tplc="6F36DE4A">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36084736">
    <w:abstractNumId w:val="3"/>
  </w:num>
  <w:num w:numId="2" w16cid:durableId="1651977925">
    <w:abstractNumId w:val="2"/>
  </w:num>
  <w:num w:numId="3" w16cid:durableId="1365980567">
    <w:abstractNumId w:val="1"/>
  </w:num>
  <w:num w:numId="4" w16cid:durableId="46295991">
    <w:abstractNumId w:val="0"/>
  </w:num>
  <w:num w:numId="5" w16cid:durableId="21222655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18F"/>
    <w:rsid w:val="00002F2B"/>
    <w:rsid w:val="0000759F"/>
    <w:rsid w:val="00011636"/>
    <w:rsid w:val="000136E2"/>
    <w:rsid w:val="00033D79"/>
    <w:rsid w:val="000347F0"/>
    <w:rsid w:val="0004318F"/>
    <w:rsid w:val="00050EAD"/>
    <w:rsid w:val="00051158"/>
    <w:rsid w:val="00051F3A"/>
    <w:rsid w:val="00064924"/>
    <w:rsid w:val="00076FD6"/>
    <w:rsid w:val="0008508A"/>
    <w:rsid w:val="000917CB"/>
    <w:rsid w:val="000930DD"/>
    <w:rsid w:val="0009499B"/>
    <w:rsid w:val="000A6225"/>
    <w:rsid w:val="000A7047"/>
    <w:rsid w:val="000B4D1A"/>
    <w:rsid w:val="000B60FA"/>
    <w:rsid w:val="000C5591"/>
    <w:rsid w:val="000D0454"/>
    <w:rsid w:val="000D240A"/>
    <w:rsid w:val="000D5704"/>
    <w:rsid w:val="000F0355"/>
    <w:rsid w:val="001164DD"/>
    <w:rsid w:val="00122AED"/>
    <w:rsid w:val="001235CC"/>
    <w:rsid w:val="00123D8B"/>
    <w:rsid w:val="0013648C"/>
    <w:rsid w:val="00154446"/>
    <w:rsid w:val="00170F73"/>
    <w:rsid w:val="00172A26"/>
    <w:rsid w:val="00186AFE"/>
    <w:rsid w:val="00190F8F"/>
    <w:rsid w:val="001945FE"/>
    <w:rsid w:val="00196A76"/>
    <w:rsid w:val="001D53C5"/>
    <w:rsid w:val="001E017D"/>
    <w:rsid w:val="001F6A93"/>
    <w:rsid w:val="00202AB5"/>
    <w:rsid w:val="002163C9"/>
    <w:rsid w:val="002273E9"/>
    <w:rsid w:val="00236B22"/>
    <w:rsid w:val="00240343"/>
    <w:rsid w:val="002455E1"/>
    <w:rsid w:val="00252B9B"/>
    <w:rsid w:val="00254A59"/>
    <w:rsid w:val="002820FB"/>
    <w:rsid w:val="002A5938"/>
    <w:rsid w:val="002A7BFD"/>
    <w:rsid w:val="002B6F33"/>
    <w:rsid w:val="002D0973"/>
    <w:rsid w:val="002D3628"/>
    <w:rsid w:val="00315423"/>
    <w:rsid w:val="00316170"/>
    <w:rsid w:val="00316527"/>
    <w:rsid w:val="00322E15"/>
    <w:rsid w:val="003241EF"/>
    <w:rsid w:val="003268B3"/>
    <w:rsid w:val="003311F3"/>
    <w:rsid w:val="00336AF4"/>
    <w:rsid w:val="00361A08"/>
    <w:rsid w:val="00362C51"/>
    <w:rsid w:val="00374925"/>
    <w:rsid w:val="00374F17"/>
    <w:rsid w:val="003941DE"/>
    <w:rsid w:val="00397970"/>
    <w:rsid w:val="003A01E1"/>
    <w:rsid w:val="003C07B7"/>
    <w:rsid w:val="003E3A8B"/>
    <w:rsid w:val="003F5CF1"/>
    <w:rsid w:val="004022C2"/>
    <w:rsid w:val="004035D1"/>
    <w:rsid w:val="004075CE"/>
    <w:rsid w:val="00415BDC"/>
    <w:rsid w:val="004220FB"/>
    <w:rsid w:val="004232F7"/>
    <w:rsid w:val="0042503F"/>
    <w:rsid w:val="00431C94"/>
    <w:rsid w:val="00440F51"/>
    <w:rsid w:val="00494AF2"/>
    <w:rsid w:val="00495944"/>
    <w:rsid w:val="00496BF8"/>
    <w:rsid w:val="00497EF4"/>
    <w:rsid w:val="004A0A88"/>
    <w:rsid w:val="004B4425"/>
    <w:rsid w:val="004B7764"/>
    <w:rsid w:val="004D17DB"/>
    <w:rsid w:val="00512AAC"/>
    <w:rsid w:val="0051307E"/>
    <w:rsid w:val="005203CC"/>
    <w:rsid w:val="00547D7B"/>
    <w:rsid w:val="00550B1D"/>
    <w:rsid w:val="00553516"/>
    <w:rsid w:val="005540E4"/>
    <w:rsid w:val="0057303A"/>
    <w:rsid w:val="0057341C"/>
    <w:rsid w:val="00581F48"/>
    <w:rsid w:val="00587B03"/>
    <w:rsid w:val="005954B5"/>
    <w:rsid w:val="00596817"/>
    <w:rsid w:val="00596D1F"/>
    <w:rsid w:val="005A7279"/>
    <w:rsid w:val="005C6E40"/>
    <w:rsid w:val="005D5064"/>
    <w:rsid w:val="005D70C8"/>
    <w:rsid w:val="005F34EF"/>
    <w:rsid w:val="005F5B1D"/>
    <w:rsid w:val="006047C7"/>
    <w:rsid w:val="0060641A"/>
    <w:rsid w:val="00606657"/>
    <w:rsid w:val="00615D23"/>
    <w:rsid w:val="00632F15"/>
    <w:rsid w:val="0064448A"/>
    <w:rsid w:val="00645DA3"/>
    <w:rsid w:val="00646E1A"/>
    <w:rsid w:val="006532C0"/>
    <w:rsid w:val="00660A98"/>
    <w:rsid w:val="006626DA"/>
    <w:rsid w:val="006658B8"/>
    <w:rsid w:val="006752CD"/>
    <w:rsid w:val="00682B6B"/>
    <w:rsid w:val="0068391D"/>
    <w:rsid w:val="006E764F"/>
    <w:rsid w:val="006F3535"/>
    <w:rsid w:val="00706A51"/>
    <w:rsid w:val="00714D8B"/>
    <w:rsid w:val="00721254"/>
    <w:rsid w:val="0072605F"/>
    <w:rsid w:val="00734630"/>
    <w:rsid w:val="00745DC3"/>
    <w:rsid w:val="00754855"/>
    <w:rsid w:val="00762310"/>
    <w:rsid w:val="007702CF"/>
    <w:rsid w:val="00771353"/>
    <w:rsid w:val="00773EF5"/>
    <w:rsid w:val="00776651"/>
    <w:rsid w:val="0077770D"/>
    <w:rsid w:val="00787E0F"/>
    <w:rsid w:val="007A2F34"/>
    <w:rsid w:val="007B0D93"/>
    <w:rsid w:val="007B610D"/>
    <w:rsid w:val="007C0DC3"/>
    <w:rsid w:val="007C79C4"/>
    <w:rsid w:val="007D1A92"/>
    <w:rsid w:val="007E3F96"/>
    <w:rsid w:val="007F4DE8"/>
    <w:rsid w:val="00802040"/>
    <w:rsid w:val="00805D4B"/>
    <w:rsid w:val="008123AD"/>
    <w:rsid w:val="00820C37"/>
    <w:rsid w:val="0082432A"/>
    <w:rsid w:val="00832E45"/>
    <w:rsid w:val="00834BF1"/>
    <w:rsid w:val="008374AE"/>
    <w:rsid w:val="0084610B"/>
    <w:rsid w:val="0088441A"/>
    <w:rsid w:val="008A0C2A"/>
    <w:rsid w:val="008D43C0"/>
    <w:rsid w:val="008E0128"/>
    <w:rsid w:val="00901AD3"/>
    <w:rsid w:val="00922F73"/>
    <w:rsid w:val="009253A6"/>
    <w:rsid w:val="00940BAD"/>
    <w:rsid w:val="00942CDF"/>
    <w:rsid w:val="009453CB"/>
    <w:rsid w:val="009510C4"/>
    <w:rsid w:val="00951AF0"/>
    <w:rsid w:val="00954D01"/>
    <w:rsid w:val="009601B3"/>
    <w:rsid w:val="00967FE7"/>
    <w:rsid w:val="009827D3"/>
    <w:rsid w:val="00986E31"/>
    <w:rsid w:val="009A1C7B"/>
    <w:rsid w:val="009A2C35"/>
    <w:rsid w:val="009B66D1"/>
    <w:rsid w:val="009C4802"/>
    <w:rsid w:val="009C506C"/>
    <w:rsid w:val="009D3046"/>
    <w:rsid w:val="009E0B35"/>
    <w:rsid w:val="009E28E4"/>
    <w:rsid w:val="009E318B"/>
    <w:rsid w:val="009F38A9"/>
    <w:rsid w:val="00A03806"/>
    <w:rsid w:val="00A11E9B"/>
    <w:rsid w:val="00A221B8"/>
    <w:rsid w:val="00A24A35"/>
    <w:rsid w:val="00A25284"/>
    <w:rsid w:val="00A25C60"/>
    <w:rsid w:val="00A433F4"/>
    <w:rsid w:val="00A4526F"/>
    <w:rsid w:val="00A46C24"/>
    <w:rsid w:val="00A6462D"/>
    <w:rsid w:val="00A72A93"/>
    <w:rsid w:val="00AA4F5F"/>
    <w:rsid w:val="00AA5757"/>
    <w:rsid w:val="00AB11DE"/>
    <w:rsid w:val="00AB1E5B"/>
    <w:rsid w:val="00AB5132"/>
    <w:rsid w:val="00AC038B"/>
    <w:rsid w:val="00AC0873"/>
    <w:rsid w:val="00AC0CB9"/>
    <w:rsid w:val="00AD567E"/>
    <w:rsid w:val="00AD75A7"/>
    <w:rsid w:val="00AE015D"/>
    <w:rsid w:val="00AE5640"/>
    <w:rsid w:val="00AF49FB"/>
    <w:rsid w:val="00AF56BE"/>
    <w:rsid w:val="00B0027E"/>
    <w:rsid w:val="00B01570"/>
    <w:rsid w:val="00B11BAF"/>
    <w:rsid w:val="00B134F6"/>
    <w:rsid w:val="00B31D25"/>
    <w:rsid w:val="00B32843"/>
    <w:rsid w:val="00B359E0"/>
    <w:rsid w:val="00B3623A"/>
    <w:rsid w:val="00B559BE"/>
    <w:rsid w:val="00B61BB3"/>
    <w:rsid w:val="00B64A21"/>
    <w:rsid w:val="00B66C3E"/>
    <w:rsid w:val="00B71EA5"/>
    <w:rsid w:val="00B7501B"/>
    <w:rsid w:val="00B81A82"/>
    <w:rsid w:val="00B86F05"/>
    <w:rsid w:val="00B928B4"/>
    <w:rsid w:val="00B9485B"/>
    <w:rsid w:val="00BA143B"/>
    <w:rsid w:val="00BA7F0A"/>
    <w:rsid w:val="00BB6A20"/>
    <w:rsid w:val="00BC4C62"/>
    <w:rsid w:val="00BD1AA7"/>
    <w:rsid w:val="00BE506C"/>
    <w:rsid w:val="00C13254"/>
    <w:rsid w:val="00C13316"/>
    <w:rsid w:val="00C203FB"/>
    <w:rsid w:val="00C22B7B"/>
    <w:rsid w:val="00C36B2E"/>
    <w:rsid w:val="00C478B2"/>
    <w:rsid w:val="00C47E8B"/>
    <w:rsid w:val="00C54643"/>
    <w:rsid w:val="00C55375"/>
    <w:rsid w:val="00C64F79"/>
    <w:rsid w:val="00C90080"/>
    <w:rsid w:val="00C91809"/>
    <w:rsid w:val="00CA319A"/>
    <w:rsid w:val="00CA62C5"/>
    <w:rsid w:val="00CB523E"/>
    <w:rsid w:val="00CC02D1"/>
    <w:rsid w:val="00CC19BC"/>
    <w:rsid w:val="00CC3E32"/>
    <w:rsid w:val="00CC7D83"/>
    <w:rsid w:val="00CE1FDB"/>
    <w:rsid w:val="00CE4618"/>
    <w:rsid w:val="00CE6D4B"/>
    <w:rsid w:val="00CF6BEF"/>
    <w:rsid w:val="00D00420"/>
    <w:rsid w:val="00D062E6"/>
    <w:rsid w:val="00D530EC"/>
    <w:rsid w:val="00D5400B"/>
    <w:rsid w:val="00DA5EEF"/>
    <w:rsid w:val="00DB15BD"/>
    <w:rsid w:val="00DB52F4"/>
    <w:rsid w:val="00DC156B"/>
    <w:rsid w:val="00DC5D7D"/>
    <w:rsid w:val="00DE3853"/>
    <w:rsid w:val="00E113FA"/>
    <w:rsid w:val="00E26955"/>
    <w:rsid w:val="00E558E6"/>
    <w:rsid w:val="00E62BDA"/>
    <w:rsid w:val="00E82E5F"/>
    <w:rsid w:val="00EC6D59"/>
    <w:rsid w:val="00ED3CFF"/>
    <w:rsid w:val="00EE02AD"/>
    <w:rsid w:val="00F007E1"/>
    <w:rsid w:val="00F104F9"/>
    <w:rsid w:val="00F3585C"/>
    <w:rsid w:val="00F43A4B"/>
    <w:rsid w:val="00F52F8F"/>
    <w:rsid w:val="00F867F5"/>
    <w:rsid w:val="00F95A72"/>
    <w:rsid w:val="00FA7156"/>
    <w:rsid w:val="00FB2A25"/>
    <w:rsid w:val="00FC2052"/>
    <w:rsid w:val="00FD7570"/>
    <w:rsid w:val="00FE042B"/>
    <w:rsid w:val="00FF09EF"/>
    <w:rsid w:val="00FF334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C37C2"/>
  <w15:docId w15:val="{D253B371-85AC-4181-89D3-D2057F63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0431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paragraph" w:styleId="Plattetekst">
    <w:name w:val="Body Text"/>
    <w:basedOn w:val="Standaard"/>
    <w:link w:val="PlattetekstChar"/>
    <w:unhideWhenUsed/>
    <w:rsid w:val="0004318F"/>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rsid w:val="0004318F"/>
    <w:rPr>
      <w:rFonts w:ascii="Times" w:eastAsia="Times" w:hAnsi="Times" w:cs="Times New Roman"/>
      <w:sz w:val="24"/>
      <w:szCs w:val="20"/>
      <w:lang w:val="nl-NL"/>
    </w:rPr>
  </w:style>
  <w:style w:type="character" w:customStyle="1" w:styleId="Kop2Char">
    <w:name w:val="Kop 2 Char"/>
    <w:basedOn w:val="Standaardalinea-lettertype"/>
    <w:link w:val="Kop2"/>
    <w:uiPriority w:val="9"/>
    <w:rsid w:val="0004318F"/>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762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56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57577A092F4F57AB924C06A5727A8A"/>
        <w:category>
          <w:name w:val="Algemeen"/>
          <w:gallery w:val="placeholder"/>
        </w:category>
        <w:types>
          <w:type w:val="bbPlcHdr"/>
        </w:types>
        <w:behaviors>
          <w:behavior w:val="content"/>
        </w:behaviors>
        <w:guid w:val="{97FE25E0-3A9B-440A-9137-275A727D8982}"/>
      </w:docPartPr>
      <w:docPartBody>
        <w:p w:rsidR="007376C5" w:rsidRDefault="00814EC2" w:rsidP="00814EC2">
          <w:pPr>
            <w:pStyle w:val="9F57577A092F4F57AB924C06A5727A8A"/>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474"/>
    <w:rsid w:val="000A5D9C"/>
    <w:rsid w:val="002B4CFB"/>
    <w:rsid w:val="00321C7E"/>
    <w:rsid w:val="004367B7"/>
    <w:rsid w:val="005E5E26"/>
    <w:rsid w:val="00603EEB"/>
    <w:rsid w:val="007178EC"/>
    <w:rsid w:val="007376C5"/>
    <w:rsid w:val="008115D3"/>
    <w:rsid w:val="00814EC2"/>
    <w:rsid w:val="00842339"/>
    <w:rsid w:val="008A6474"/>
    <w:rsid w:val="008B34DC"/>
    <w:rsid w:val="00AC184B"/>
    <w:rsid w:val="00AF5621"/>
    <w:rsid w:val="00B40BA6"/>
    <w:rsid w:val="00B55C37"/>
    <w:rsid w:val="00C43263"/>
    <w:rsid w:val="00C80CEC"/>
    <w:rsid w:val="00C91662"/>
    <w:rsid w:val="00D11B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14EC2"/>
    <w:rPr>
      <w:color w:val="808080"/>
    </w:rPr>
  </w:style>
  <w:style w:type="paragraph" w:customStyle="1" w:styleId="9F57577A092F4F57AB924C06A5727A8A">
    <w:name w:val="9F57577A092F4F57AB924C06A5727A8A"/>
    <w:rsid w:val="00814EC2"/>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CE473F-9EFE-4F30-96AE-4B202D31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3</TotalTime>
  <Pages>2</Pages>
  <Words>687</Words>
  <Characters>3783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Demol</dc:creator>
  <cp:lastModifiedBy>Bart Demol</cp:lastModifiedBy>
  <cp:revision>8</cp:revision>
  <dcterms:created xsi:type="dcterms:W3CDTF">2023-06-14T11:49:00Z</dcterms:created>
  <dcterms:modified xsi:type="dcterms:W3CDTF">2023-06-14T12:00:00Z</dcterms:modified>
</cp:coreProperties>
</file>