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874D" w14:textId="77777777" w:rsidR="00CD5681" w:rsidRPr="007E5140" w:rsidRDefault="00FF4A48" w:rsidP="00CD5681">
      <w:pPr>
        <w:pStyle w:val="Kop1"/>
        <w:spacing w:before="0" w:after="200" w:line="240" w:lineRule="auto"/>
      </w:pPr>
      <w:r w:rsidRPr="007E5140">
        <w:t>Treillis à câbles Rejiband - hauteur 60 mm</w:t>
      </w:r>
      <w:r w:rsidR="00CD5681" w:rsidRPr="007E5140">
        <w:t xml:space="preserve"> </w:t>
      </w:r>
      <w:r w:rsidR="003879B1" w:rsidRPr="007E5140">
        <w:t>-</w:t>
      </w:r>
      <w:r w:rsidR="003D610E" w:rsidRPr="007E5140">
        <w:t xml:space="preserve"> Black C8</w:t>
      </w:r>
    </w:p>
    <w:p w14:paraId="5B459E9D" w14:textId="77777777" w:rsidR="006F4C50" w:rsidRDefault="00255300" w:rsidP="006F4C50">
      <w:pPr>
        <w:pStyle w:val="Plattetekst"/>
        <w:spacing w:after="0"/>
        <w:rPr>
          <w:rFonts w:ascii="Arial" w:hAnsi="Arial" w:cs="Arial"/>
          <w:sz w:val="22"/>
          <w:szCs w:val="22"/>
          <w:lang w:val="fr-BE"/>
        </w:rPr>
      </w:pPr>
      <w:r w:rsidRPr="00E530C2">
        <w:rPr>
          <w:noProof/>
          <w:sz w:val="20"/>
          <w:lang w:eastAsia="nl-BE"/>
        </w:rPr>
        <w:drawing>
          <wp:anchor distT="0" distB="0" distL="114300" distR="114300" simplePos="0" relativeHeight="251661312" behindDoc="0" locked="0" layoutInCell="1" allowOverlap="1" wp14:anchorId="1939B872" wp14:editId="42F68D88">
            <wp:simplePos x="0" y="0"/>
            <wp:positionH relativeFrom="margin">
              <wp:posOffset>2067</wp:posOffset>
            </wp:positionH>
            <wp:positionV relativeFrom="paragraph">
              <wp:posOffset>70603</wp:posOffset>
            </wp:positionV>
            <wp:extent cx="1799590" cy="2324100"/>
            <wp:effectExtent l="0" t="0" r="0" b="0"/>
            <wp:wrapSquare wrapText="bothSides"/>
            <wp:docPr id="5" name="Afbeelding 5" descr="Afbeelding met elektrische zaa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elektrische zaa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7C9" w:rsidRPr="007E5140">
        <w:rPr>
          <w:rFonts w:ascii="Arial" w:hAnsi="Arial" w:cs="Arial"/>
          <w:sz w:val="22"/>
          <w:szCs w:val="22"/>
          <w:lang w:val="fr-BE"/>
        </w:rPr>
        <w:t>Le treillis à câbles doit être fabriqué en fil d’acier pourvu d'un revêtement organique noir Black C8 avec une résistance contre la corrosion Classe C8 conforme NBN EN 61537</w:t>
      </w:r>
      <w:r w:rsidR="004227DA" w:rsidRPr="007E5140">
        <w:rPr>
          <w:rFonts w:ascii="Arial" w:hAnsi="Arial" w:cs="Arial"/>
          <w:sz w:val="22"/>
          <w:szCs w:val="22"/>
          <w:lang w:val="fr-BE"/>
        </w:rPr>
        <w:t>.</w:t>
      </w:r>
      <w:r w:rsidR="00DC3CA9" w:rsidRPr="007E5140">
        <w:rPr>
          <w:rFonts w:ascii="Arial" w:hAnsi="Arial" w:cs="Arial"/>
          <w:sz w:val="22"/>
          <w:szCs w:val="22"/>
          <w:lang w:val="fr-BE"/>
        </w:rPr>
        <w:br/>
      </w:r>
      <w:r w:rsidR="00C30654" w:rsidRPr="00064427">
        <w:rPr>
          <w:rFonts w:ascii="Arial" w:hAnsi="Arial" w:cs="Arial"/>
          <w:sz w:val="22"/>
          <w:szCs w:val="22"/>
          <w:lang w:val="fr-BE"/>
        </w:rPr>
        <w:t>Le treillis à câbles a une section en forme de U et est soudé électriquement, avec des mailles de 50 x 100 mm</w:t>
      </w:r>
      <w:r w:rsidR="004977C9" w:rsidRPr="007E5140">
        <w:rPr>
          <w:rFonts w:ascii="Arial" w:hAnsi="Arial"/>
          <w:sz w:val="22"/>
          <w:szCs w:val="22"/>
          <w:lang w:val="fr-BE"/>
        </w:rPr>
        <w:t>.</w:t>
      </w:r>
      <w:r w:rsidR="00D80359" w:rsidRPr="007E5140">
        <w:rPr>
          <w:rFonts w:ascii="Arial" w:hAnsi="Arial"/>
          <w:sz w:val="22"/>
          <w:szCs w:val="22"/>
          <w:lang w:val="fr-BE"/>
        </w:rPr>
        <w:br/>
      </w:r>
      <w:r w:rsidR="006F4C50" w:rsidRPr="00064427">
        <w:rPr>
          <w:rFonts w:ascii="Arial" w:hAnsi="Arial" w:cs="Arial"/>
          <w:sz w:val="22"/>
          <w:szCs w:val="22"/>
          <w:lang w:val="fr-BE"/>
        </w:rPr>
        <w:t>Les extrémités des fils des bords relevés doivent être arrondis afin d’éviter les blessures et l’endommagement des câbles.</w:t>
      </w:r>
    </w:p>
    <w:p w14:paraId="7D8FA3E7" w14:textId="3A9717E0" w:rsidR="006F4C50" w:rsidRPr="007E5140" w:rsidRDefault="006F4C50" w:rsidP="006F4C50">
      <w:r w:rsidRPr="00064427">
        <w:t>Des changements de direction comme les courbes à 90°, les pièces en T, les réductions etc... sont fabriqués sur place selon le principe : “coupez, pliez et raccordez”.</w:t>
      </w:r>
      <w:r w:rsidRPr="00064427">
        <w:br/>
      </w:r>
      <w:r w:rsidRPr="00BB6E4A">
        <w:t>Les treillis doivent avoir deux raccords rapides soudés à une extrémité. Pour les largeurs de 300 et 400 mm, un raccord de fond soudé supplémentaire doit être prévu. Pour les largeurs 450, 500 et 600 mm, il faut prévoir deux raccords de fond soudés supplémentaires. Grâce aux raccords soudés, une connexion et une déconnexion rapides sans l'utilisation d'outils doivent être possibles. La continuité électrique doit également être garantie.</w:t>
      </w:r>
      <w:r>
        <w:br/>
      </w:r>
      <w:r w:rsidRPr="00046B1F">
        <w:t xml:space="preserve">Si les </w:t>
      </w:r>
      <w:r>
        <w:t>treillis</w:t>
      </w:r>
      <w:r w:rsidRPr="00046B1F">
        <w:t xml:space="preserve"> sont raccourcis, ils doivent être interconnectés au moyen de raccords renforcés en 3 parties</w:t>
      </w:r>
      <w:r>
        <w:t xml:space="preserve"> </w:t>
      </w:r>
      <w:r w:rsidR="003C5B35" w:rsidRPr="007E5140">
        <w:t>avec revêtement Black C8.</w:t>
      </w:r>
    </w:p>
    <w:p w14:paraId="72998750" w14:textId="77777777" w:rsidR="004068AA" w:rsidRPr="007E5140" w:rsidRDefault="004068AA" w:rsidP="004068AA">
      <w:r w:rsidRPr="007E5140">
        <w:rPr>
          <w:u w:val="single"/>
        </w:rPr>
        <w:t>La charge maximale d'utilisation (CMU) et la distance entre points d’appui:</w:t>
      </w:r>
      <w:r w:rsidRPr="007E5140">
        <w:t xml:space="preserve"> </w:t>
      </w:r>
    </w:p>
    <w:p w14:paraId="72998751" w14:textId="77777777" w:rsidR="009F7CB2" w:rsidRDefault="00A70CAC" w:rsidP="009F7CB2">
      <w:pPr>
        <w:spacing w:line="240" w:lineRule="auto"/>
      </w:pPr>
      <w:r>
        <w:t>Le système</w:t>
      </w:r>
      <w:r w:rsidR="009F7CB2">
        <w:t xml:space="preserve"> de treillis à câbles a subi l’essai suivant NBN EN 61537, modèle de test type </w:t>
      </w:r>
      <w:proofErr w:type="spellStart"/>
      <w:r w:rsidR="009F7CB2">
        <w:t>llI</w:t>
      </w:r>
      <w:proofErr w:type="spellEnd"/>
      <w:r w:rsidR="009F7CB2">
        <w:br/>
        <w:t>Les valeurs du charge maximale d’utilisation doivent être mentionnées dans la fiche technique, prenant en compte un coefficient de sécurité de 1,7.</w:t>
      </w:r>
      <w:r w:rsidR="009F7CB2">
        <w:br/>
        <w:t>Les valeurs mentionnées sont valables en cas ou les charges sont réparties uniformément, sans charge supplémentaire d’une personne. Elles sont uniquement garanties si il est fait usage d’accouplements en 3 pièces renforcés, au bon endroit et dans la bonne quantité.</w:t>
      </w:r>
    </w:p>
    <w:p w14:paraId="72998752" w14:textId="77777777" w:rsidR="00A068AA" w:rsidRPr="007E5140" w:rsidRDefault="00981E32" w:rsidP="00A068AA">
      <w:pPr>
        <w:spacing w:line="240" w:lineRule="auto"/>
        <w:rPr>
          <w:u w:val="single"/>
        </w:rPr>
      </w:pPr>
      <w:r w:rsidRPr="007E5140">
        <w:rPr>
          <w:u w:val="single"/>
        </w:rPr>
        <w:t>Dimensions:</w:t>
      </w:r>
      <w:r w:rsidR="00A068AA" w:rsidRPr="007E5140">
        <w:rPr>
          <w:u w:val="single"/>
        </w:rPr>
        <w:t xml:space="preserve"> </w:t>
      </w:r>
    </w:p>
    <w:p w14:paraId="72998753" w14:textId="77777777" w:rsidR="0083567F" w:rsidRPr="007E5140" w:rsidRDefault="00686006" w:rsidP="007E5140">
      <w:pPr>
        <w:pStyle w:val="Lijstalinea"/>
        <w:numPr>
          <w:ilvl w:val="0"/>
          <w:numId w:val="3"/>
        </w:numPr>
        <w:spacing w:line="240" w:lineRule="auto"/>
        <w:ind w:left="284" w:hanging="284"/>
        <w:rPr>
          <w:u w:val="single"/>
        </w:rPr>
      </w:pPr>
      <w:r w:rsidRPr="007E5140">
        <w:t>hauteur</w:t>
      </w:r>
      <w:r w:rsidR="0083567F" w:rsidRPr="007E5140">
        <w:t xml:space="preserve"> 60 mm, </w:t>
      </w:r>
      <w:r w:rsidR="00277FB7" w:rsidRPr="007E5140">
        <w:t>largeur</w:t>
      </w:r>
      <w:r w:rsidR="0083567F" w:rsidRPr="007E5140">
        <w:t xml:space="preserve"> 60 of 100 mm, </w:t>
      </w:r>
      <w:r w:rsidR="002B270E" w:rsidRPr="007E5140">
        <w:t>diamètre du fil</w:t>
      </w:r>
      <w:r w:rsidR="0083567F" w:rsidRPr="007E5140">
        <w:t xml:space="preserve"> 4,0 mm, l</w:t>
      </w:r>
      <w:r w:rsidR="007E5140" w:rsidRPr="007E5140">
        <w:t>ongueur</w:t>
      </w:r>
      <w:r w:rsidR="0083567F" w:rsidRPr="007E5140">
        <w:t xml:space="preserve"> 3000 mm</w:t>
      </w:r>
    </w:p>
    <w:p w14:paraId="72998754" w14:textId="77777777" w:rsidR="0083567F" w:rsidRPr="007E5140" w:rsidRDefault="00686006" w:rsidP="007E5140">
      <w:pPr>
        <w:pStyle w:val="Lijstalinea"/>
        <w:numPr>
          <w:ilvl w:val="0"/>
          <w:numId w:val="3"/>
        </w:numPr>
        <w:spacing w:line="240" w:lineRule="auto"/>
        <w:ind w:left="284" w:hanging="284"/>
        <w:rPr>
          <w:u w:val="single"/>
        </w:rPr>
      </w:pPr>
      <w:r w:rsidRPr="007E5140">
        <w:t>hauteur</w:t>
      </w:r>
      <w:r w:rsidR="0083567F" w:rsidRPr="007E5140">
        <w:t xml:space="preserve"> 60 mm, </w:t>
      </w:r>
      <w:r w:rsidR="00277FB7" w:rsidRPr="007E5140">
        <w:t>largeur</w:t>
      </w:r>
      <w:r w:rsidR="0083567F" w:rsidRPr="007E5140">
        <w:t xml:space="preserve"> 150 of 200 mm, </w:t>
      </w:r>
      <w:r w:rsidR="002B270E" w:rsidRPr="007E5140">
        <w:t>diamètre du fil</w:t>
      </w:r>
      <w:r w:rsidR="0083567F" w:rsidRPr="007E5140">
        <w:t xml:space="preserve"> 4,5 mm, </w:t>
      </w:r>
      <w:r w:rsidR="007E5140" w:rsidRPr="007E5140">
        <w:t>longueur</w:t>
      </w:r>
      <w:r w:rsidR="0083567F" w:rsidRPr="007E5140">
        <w:t xml:space="preserve"> 3000 mm</w:t>
      </w:r>
    </w:p>
    <w:p w14:paraId="72998755" w14:textId="728E6FB6" w:rsidR="0083567F" w:rsidRPr="007E5140" w:rsidRDefault="00686006" w:rsidP="007E5140">
      <w:pPr>
        <w:pStyle w:val="Lijstalinea"/>
        <w:numPr>
          <w:ilvl w:val="0"/>
          <w:numId w:val="3"/>
        </w:numPr>
        <w:spacing w:line="240" w:lineRule="auto"/>
        <w:ind w:left="284" w:hanging="284"/>
        <w:rPr>
          <w:u w:val="single"/>
        </w:rPr>
      </w:pPr>
      <w:r w:rsidRPr="007E5140">
        <w:t>hauteur</w:t>
      </w:r>
      <w:r w:rsidR="0083567F" w:rsidRPr="007E5140">
        <w:t xml:space="preserve"> 60 mm, </w:t>
      </w:r>
      <w:r w:rsidR="00277FB7" w:rsidRPr="007E5140">
        <w:t>largeur</w:t>
      </w:r>
      <w:r w:rsidR="0083567F" w:rsidRPr="007E5140">
        <w:t xml:space="preserve"> 300, 400, </w:t>
      </w:r>
      <w:r w:rsidR="00255300">
        <w:t xml:space="preserve">450, </w:t>
      </w:r>
      <w:r w:rsidR="0083567F" w:rsidRPr="007E5140">
        <w:t xml:space="preserve">500 of 600 mm, </w:t>
      </w:r>
      <w:r w:rsidR="002B270E" w:rsidRPr="007E5140">
        <w:t>diamètre du fil</w:t>
      </w:r>
      <w:r w:rsidR="0083567F" w:rsidRPr="007E5140">
        <w:t xml:space="preserve"> 5,0 mm, </w:t>
      </w:r>
      <w:r w:rsidR="007E5140" w:rsidRPr="007E5140">
        <w:t>longueur</w:t>
      </w:r>
      <w:r w:rsidR="0083567F" w:rsidRPr="007E5140">
        <w:t xml:space="preserve"> 3000 mm</w:t>
      </w:r>
    </w:p>
    <w:p w14:paraId="72998756" w14:textId="77777777" w:rsidR="0061455C" w:rsidRPr="007E5140" w:rsidRDefault="00BA5DC1" w:rsidP="0061455C">
      <w:pPr>
        <w:spacing w:line="240" w:lineRule="auto"/>
        <w:rPr>
          <w:u w:val="single"/>
        </w:rPr>
      </w:pPr>
      <w:r w:rsidRPr="007E5140">
        <w:rPr>
          <w:u w:val="single"/>
        </w:rPr>
        <w:t>Accessoires:</w:t>
      </w:r>
      <w:r w:rsidR="0061455C" w:rsidRPr="007E5140">
        <w:rPr>
          <w:u w:val="single"/>
        </w:rPr>
        <w:t xml:space="preserve"> </w:t>
      </w:r>
    </w:p>
    <w:p w14:paraId="72998757" w14:textId="77777777" w:rsidR="009F7CB2" w:rsidRDefault="009F7CB2" w:rsidP="009F7CB2">
      <w:pPr>
        <w:pStyle w:val="Plattetekst"/>
        <w:numPr>
          <w:ilvl w:val="1"/>
          <w:numId w:val="6"/>
        </w:numPr>
        <w:spacing w:after="200"/>
        <w:ind w:left="284" w:hanging="284"/>
        <w:rPr>
          <w:rFonts w:ascii="Arial" w:hAnsi="Arial" w:cs="Arial"/>
          <w:sz w:val="22"/>
          <w:szCs w:val="22"/>
          <w:lang w:val="fr-BE"/>
        </w:rPr>
      </w:pPr>
      <w:r>
        <w:rPr>
          <w:rFonts w:ascii="Arial" w:hAnsi="Arial" w:cs="Arial"/>
          <w:sz w:val="22"/>
          <w:szCs w:val="22"/>
          <w:lang w:val="fr-BE"/>
        </w:rPr>
        <w:t xml:space="preserve">Pour la fixation au mur, au plafond ou au sol, des consoles murales, des étriers de suspension centraux, des profilés de support ou des étriers en C qui doivent être pourvus du système de fixation intégré Click, sont compris dans la livraison. Ces systèmes de suspension Click sont </w:t>
      </w:r>
      <w:r w:rsidRPr="007E5140">
        <w:rPr>
          <w:rFonts w:ascii="Arial" w:hAnsi="Arial" w:cs="Arial"/>
          <w:sz w:val="22"/>
          <w:szCs w:val="22"/>
          <w:lang w:val="fr-BE"/>
        </w:rPr>
        <w:t>pourvu d'un revêtement organique noir Black C8</w:t>
      </w:r>
      <w:r>
        <w:rPr>
          <w:rFonts w:ascii="Arial" w:hAnsi="Arial" w:cs="Arial"/>
          <w:sz w:val="22"/>
          <w:szCs w:val="22"/>
          <w:lang w:val="fr-BE"/>
        </w:rPr>
        <w:t>.</w:t>
      </w: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Content>
        <w:p w14:paraId="72998759" w14:textId="1DA0CD82" w:rsidR="00E558E6" w:rsidRPr="00F138D9" w:rsidRDefault="00E558E6" w:rsidP="007E4C2C">
          <w:pPr>
            <w:spacing w:after="0"/>
            <w:jc w:val="right"/>
            <w:rPr>
              <w:sz w:val="16"/>
              <w:szCs w:val="16"/>
              <w:lang w:val="nl-BE"/>
            </w:rPr>
          </w:pPr>
          <w:r>
            <w:rPr>
              <w:sz w:val="16"/>
              <w:szCs w:val="16"/>
              <w:lang w:val="nl-BE"/>
            </w:rPr>
            <w:t>12/06/2023</w:t>
          </w:r>
        </w:p>
      </w:sdtContent>
    </w:sdt>
    <w:sectPr w:rsidR="00E558E6" w:rsidRPr="00F138D9"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8C0D" w14:textId="77777777" w:rsidR="002B6400" w:rsidRDefault="002B6400" w:rsidP="009A1C7B">
      <w:pPr>
        <w:spacing w:after="0" w:line="240" w:lineRule="auto"/>
      </w:pPr>
      <w:r>
        <w:separator/>
      </w:r>
    </w:p>
  </w:endnote>
  <w:endnote w:type="continuationSeparator" w:id="0">
    <w:p w14:paraId="2E142375" w14:textId="77777777" w:rsidR="002B6400" w:rsidRDefault="002B6400"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9E8" w14:textId="77777777" w:rsidR="007E4C2C" w:rsidRDefault="007E4C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7E4C2C" w14:paraId="72998763" w14:textId="77777777" w:rsidTr="007E4C2C">
      <w:tc>
        <w:tcPr>
          <w:tcW w:w="2938" w:type="dxa"/>
        </w:tcPr>
        <w:p w14:paraId="72998760" w14:textId="31D01415" w:rsidR="007E4C2C" w:rsidRDefault="00000000" w:rsidP="007E4C2C">
          <w:pPr>
            <w:pStyle w:val="Voettekst"/>
            <w:ind w:left="142"/>
          </w:pPr>
          <w:r>
            <w:rPr>
              <w:noProof/>
            </w:rPr>
            <w:pict w14:anchorId="0648C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logo&#10;&#10;Automatisch gegenereerde beschrijving" style="width:117.2pt;height:28.15pt;visibility:visible;mso-wrap-style:square">
                <v:imagedata r:id="rId1" o:title="Afbeelding met logo&#10;&#10;Automatisch gegenereerde beschrijving"/>
              </v:shape>
            </w:pict>
          </w:r>
        </w:p>
      </w:tc>
      <w:tc>
        <w:tcPr>
          <w:tcW w:w="5292" w:type="dxa"/>
        </w:tcPr>
        <w:p w14:paraId="72998761" w14:textId="73B04982" w:rsidR="007E4C2C" w:rsidRPr="003941DE" w:rsidRDefault="007E4C2C" w:rsidP="007E4C2C">
          <w:pPr>
            <w:pStyle w:val="Voettekst"/>
            <w:rPr>
              <w:rFonts w:asciiTheme="minorHAnsi" w:hAnsiTheme="minorHAnsi" w:cstheme="minorHAnsi"/>
            </w:rPr>
          </w:pPr>
          <w:r>
            <w:rPr>
              <w:rFonts w:asciiTheme="minorHAnsi" w:hAnsiTheme="minorHAnsi" w:cstheme="minorHAnsi"/>
            </w:rPr>
            <w:t xml:space="preserve">T 09 381 85 00 </w:t>
          </w:r>
          <w:hyperlink r:id="rId2" w:history="1">
            <w:r>
              <w:rPr>
                <w:rStyle w:val="Hyperlink"/>
                <w:rFonts w:asciiTheme="minorHAnsi" w:hAnsiTheme="minorHAnsi" w:cstheme="minorHAnsi"/>
              </w:rPr>
              <w:t>– info@stagobel.be</w:t>
            </w:r>
          </w:hyperlink>
          <w:r>
            <w:rPr>
              <w:rFonts w:asciiTheme="minorHAnsi" w:hAnsiTheme="minorHAnsi" w:cstheme="minorHAnsi"/>
            </w:rPr>
            <w:t xml:space="preserve"> – </w:t>
          </w:r>
          <w:hyperlink r:id="rId3" w:history="1">
            <w:r>
              <w:rPr>
                <w:rStyle w:val="Hyperlink"/>
                <w:rFonts w:asciiTheme="minorHAnsi" w:hAnsiTheme="minorHAnsi" w:cstheme="minorHAnsi"/>
              </w:rPr>
              <w:t>www.stagobel.be</w:t>
            </w:r>
          </w:hyperlink>
        </w:p>
      </w:tc>
      <w:tc>
        <w:tcPr>
          <w:tcW w:w="1801" w:type="dxa"/>
        </w:tcPr>
        <w:p w14:paraId="72998762" w14:textId="77777777" w:rsidR="007E4C2C" w:rsidRPr="003941DE" w:rsidRDefault="007E4C2C" w:rsidP="007E4C2C">
          <w:pPr>
            <w:pStyle w:val="Voettekst"/>
            <w:jc w:val="right"/>
            <w:rPr>
              <w:rFonts w:asciiTheme="minorHAnsi" w:hAnsiTheme="minorHAnsi" w:cstheme="minorHAnsi"/>
            </w:rPr>
          </w:pPr>
        </w:p>
      </w:tc>
    </w:tr>
  </w:tbl>
  <w:p w14:paraId="72998764"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78E3" w14:textId="77777777" w:rsidR="007E4C2C" w:rsidRDefault="007E4C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7312" w14:textId="77777777" w:rsidR="002B6400" w:rsidRDefault="002B6400" w:rsidP="009A1C7B">
      <w:pPr>
        <w:spacing w:after="0" w:line="240" w:lineRule="auto"/>
      </w:pPr>
      <w:r>
        <w:separator/>
      </w:r>
    </w:p>
  </w:footnote>
  <w:footnote w:type="continuationSeparator" w:id="0">
    <w:p w14:paraId="67190EBA" w14:textId="77777777" w:rsidR="002B6400" w:rsidRDefault="002B6400"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B6C" w14:textId="77777777" w:rsidR="007E4C2C" w:rsidRDefault="007E4C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84E" w14:textId="77777777" w:rsidR="007E4C2C" w:rsidRDefault="007E4C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BA4F" w14:textId="77777777" w:rsidR="007E4C2C" w:rsidRDefault="007E4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706829370">
    <w:abstractNumId w:val="4"/>
  </w:num>
  <w:num w:numId="2" w16cid:durableId="677122339">
    <w:abstractNumId w:val="1"/>
  </w:num>
  <w:num w:numId="3" w16cid:durableId="424378263">
    <w:abstractNumId w:val="3"/>
  </w:num>
  <w:num w:numId="4" w16cid:durableId="1870292566">
    <w:abstractNumId w:val="0"/>
  </w:num>
  <w:num w:numId="5" w16cid:durableId="796489622">
    <w:abstractNumId w:val="2"/>
  </w:num>
  <w:num w:numId="6" w16cid:durableId="1188522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47D89"/>
    <w:rsid w:val="00051F3A"/>
    <w:rsid w:val="001164DD"/>
    <w:rsid w:val="00186AFE"/>
    <w:rsid w:val="001D53C5"/>
    <w:rsid w:val="00207F70"/>
    <w:rsid w:val="0024142B"/>
    <w:rsid w:val="002455E1"/>
    <w:rsid w:val="00255300"/>
    <w:rsid w:val="00277FB7"/>
    <w:rsid w:val="002B270E"/>
    <w:rsid w:val="002B6400"/>
    <w:rsid w:val="002B6F33"/>
    <w:rsid w:val="002F4DDD"/>
    <w:rsid w:val="00316170"/>
    <w:rsid w:val="00356C16"/>
    <w:rsid w:val="003879B1"/>
    <w:rsid w:val="003941DE"/>
    <w:rsid w:val="003C5B35"/>
    <w:rsid w:val="003D610E"/>
    <w:rsid w:val="004068AA"/>
    <w:rsid w:val="004227DA"/>
    <w:rsid w:val="00426A3F"/>
    <w:rsid w:val="0049236E"/>
    <w:rsid w:val="004977C9"/>
    <w:rsid w:val="004B3780"/>
    <w:rsid w:val="005541B7"/>
    <w:rsid w:val="005B2599"/>
    <w:rsid w:val="005F5B1D"/>
    <w:rsid w:val="0061455C"/>
    <w:rsid w:val="00615D23"/>
    <w:rsid w:val="00632F15"/>
    <w:rsid w:val="00664705"/>
    <w:rsid w:val="00686006"/>
    <w:rsid w:val="006F3535"/>
    <w:rsid w:val="006F4C50"/>
    <w:rsid w:val="0073063C"/>
    <w:rsid w:val="00776B50"/>
    <w:rsid w:val="00777502"/>
    <w:rsid w:val="007A52BE"/>
    <w:rsid w:val="007B610D"/>
    <w:rsid w:val="007E4588"/>
    <w:rsid w:val="007E4C2C"/>
    <w:rsid w:val="007E5140"/>
    <w:rsid w:val="00820C37"/>
    <w:rsid w:val="0083567F"/>
    <w:rsid w:val="00843ABB"/>
    <w:rsid w:val="0084492E"/>
    <w:rsid w:val="008F438C"/>
    <w:rsid w:val="00930F35"/>
    <w:rsid w:val="009500FA"/>
    <w:rsid w:val="00981E32"/>
    <w:rsid w:val="009873F5"/>
    <w:rsid w:val="009A1C7B"/>
    <w:rsid w:val="009D7654"/>
    <w:rsid w:val="009E0E43"/>
    <w:rsid w:val="009F7CB2"/>
    <w:rsid w:val="00A068AA"/>
    <w:rsid w:val="00A25284"/>
    <w:rsid w:val="00A70CAC"/>
    <w:rsid w:val="00A73865"/>
    <w:rsid w:val="00A822BB"/>
    <w:rsid w:val="00A93683"/>
    <w:rsid w:val="00AB5132"/>
    <w:rsid w:val="00AE5640"/>
    <w:rsid w:val="00AE5D60"/>
    <w:rsid w:val="00B00341"/>
    <w:rsid w:val="00B64A21"/>
    <w:rsid w:val="00B77F68"/>
    <w:rsid w:val="00BA5DC1"/>
    <w:rsid w:val="00C12E8D"/>
    <w:rsid w:val="00C26FE9"/>
    <w:rsid w:val="00C30654"/>
    <w:rsid w:val="00C701F1"/>
    <w:rsid w:val="00C7632E"/>
    <w:rsid w:val="00C80879"/>
    <w:rsid w:val="00CC7D83"/>
    <w:rsid w:val="00CC7DC0"/>
    <w:rsid w:val="00CD5681"/>
    <w:rsid w:val="00CE24BE"/>
    <w:rsid w:val="00D5400B"/>
    <w:rsid w:val="00D80359"/>
    <w:rsid w:val="00D81AE3"/>
    <w:rsid w:val="00DA5EEF"/>
    <w:rsid w:val="00DC3CA9"/>
    <w:rsid w:val="00E06A7B"/>
    <w:rsid w:val="00E24AE3"/>
    <w:rsid w:val="00E558E6"/>
    <w:rsid w:val="00E634C4"/>
    <w:rsid w:val="00E73A87"/>
    <w:rsid w:val="00F007E1"/>
    <w:rsid w:val="00F138D9"/>
    <w:rsid w:val="00F65D2E"/>
    <w:rsid w:val="00F81660"/>
    <w:rsid w:val="00FB725C"/>
    <w:rsid w:val="00FC2052"/>
    <w:rsid w:val="00FF4A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874D"/>
  <w15:docId w15:val="{FC7E359D-C5E5-404B-BCF4-40B45F3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4C50"/>
  </w:style>
  <w:style w:type="paragraph" w:styleId="Kop1">
    <w:name w:val="heading 1"/>
    <w:basedOn w:val="Standaard"/>
    <w:next w:val="Standaard"/>
    <w:link w:val="Kop1Char"/>
    <w:uiPriority w:val="9"/>
    <w:qFormat/>
    <w:rsid w:val="00CD5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CD5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81181">
      <w:bodyDiv w:val="1"/>
      <w:marLeft w:val="0"/>
      <w:marRight w:val="0"/>
      <w:marTop w:val="0"/>
      <w:marBottom w:val="0"/>
      <w:divBdr>
        <w:top w:val="none" w:sz="0" w:space="0" w:color="auto"/>
        <w:left w:val="none" w:sz="0" w:space="0" w:color="auto"/>
        <w:bottom w:val="none" w:sz="0" w:space="0" w:color="auto"/>
        <w:right w:val="none" w:sz="0" w:space="0" w:color="auto"/>
      </w:divBdr>
    </w:div>
    <w:div w:id="568468415">
      <w:bodyDiv w:val="1"/>
      <w:marLeft w:val="0"/>
      <w:marRight w:val="0"/>
      <w:marTop w:val="0"/>
      <w:marBottom w:val="0"/>
      <w:divBdr>
        <w:top w:val="none" w:sz="0" w:space="0" w:color="auto"/>
        <w:left w:val="none" w:sz="0" w:space="0" w:color="auto"/>
        <w:bottom w:val="none" w:sz="0" w:space="0" w:color="auto"/>
        <w:right w:val="none" w:sz="0" w:space="0" w:color="auto"/>
      </w:divBdr>
    </w:div>
    <w:div w:id="1973174275">
      <w:bodyDiv w:val="1"/>
      <w:marLeft w:val="0"/>
      <w:marRight w:val="0"/>
      <w:marTop w:val="0"/>
      <w:marBottom w:val="0"/>
      <w:divBdr>
        <w:top w:val="none" w:sz="0" w:space="0" w:color="auto"/>
        <w:left w:val="none" w:sz="0" w:space="0" w:color="auto"/>
        <w:bottom w:val="none" w:sz="0" w:space="0" w:color="auto"/>
        <w:right w:val="none" w:sz="0" w:space="0" w:color="auto"/>
      </w:divBdr>
    </w:div>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1D6B7A"/>
    <w:rsid w:val="00345D1E"/>
    <w:rsid w:val="003D0C41"/>
    <w:rsid w:val="003F4948"/>
    <w:rsid w:val="004254E1"/>
    <w:rsid w:val="00503423"/>
    <w:rsid w:val="00540765"/>
    <w:rsid w:val="00587E29"/>
    <w:rsid w:val="005F233D"/>
    <w:rsid w:val="00741AEA"/>
    <w:rsid w:val="00853015"/>
    <w:rsid w:val="00875BBF"/>
    <w:rsid w:val="008D2B75"/>
    <w:rsid w:val="008F50BA"/>
    <w:rsid w:val="00A01CAC"/>
    <w:rsid w:val="00A23B1A"/>
    <w:rsid w:val="00B10BB3"/>
    <w:rsid w:val="00B275F4"/>
    <w:rsid w:val="00BF6E5A"/>
    <w:rsid w:val="00C84A6A"/>
    <w:rsid w:val="00D125C0"/>
    <w:rsid w:val="00D70DA0"/>
    <w:rsid w:val="00D9749C"/>
    <w:rsid w:val="00F149FE"/>
    <w:rsid w:val="00F65A35"/>
    <w:rsid w:val="00FA24B3"/>
    <w:rsid w:val="00FB0B60"/>
    <w:rsid w:val="00FC23A3"/>
    <w:rsid w:val="00FC65F3"/>
    <w:rsid w:val="00FF02ED"/>
    <w:rsid w:val="00FF2D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DAEB04-AFB9-4D32-AC74-3409B441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134</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Draadgoot - hoogte 35 mm - elektrolytisch verzinkt</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Black C8</dc:title>
  <dc:creator>Ciska Wyckaert</dc:creator>
  <cp:lastModifiedBy>Bart Demol</cp:lastModifiedBy>
  <cp:revision>54</cp:revision>
  <dcterms:created xsi:type="dcterms:W3CDTF">2014-09-23T07:28:00Z</dcterms:created>
  <dcterms:modified xsi:type="dcterms:W3CDTF">2023-06-20T08:15:00Z</dcterms:modified>
</cp:coreProperties>
</file>