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8C" w:rsidRPr="008C42B1" w:rsidRDefault="00674475" w:rsidP="009F610E">
      <w:pPr>
        <w:pStyle w:val="Kop2"/>
        <w:rPr>
          <w:lang w:val="fr-BE"/>
        </w:rPr>
      </w:pPr>
      <w:r w:rsidRPr="008C42B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0" allowOverlap="1" wp14:anchorId="7D572FF1" wp14:editId="14D729CA">
            <wp:simplePos x="0" y="0"/>
            <wp:positionH relativeFrom="margin">
              <wp:posOffset>1109</wp:posOffset>
            </wp:positionH>
            <wp:positionV relativeFrom="paragraph">
              <wp:posOffset>439608</wp:posOffset>
            </wp:positionV>
            <wp:extent cx="2876282" cy="1657082"/>
            <wp:effectExtent l="0" t="0" r="635" b="635"/>
            <wp:wrapSquare wrapText="right"/>
            <wp:docPr id="1" name="Afbeelding 1" descr="W:\fotos\Thorsman\TASplus110_52_l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fotos\Thorsman\TASplus110_52_lij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282" cy="165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2B0" w:rsidRPr="008C42B1">
        <w:rPr>
          <w:lang w:val="fr-BE"/>
        </w:rPr>
        <w:t>Gaine murale</w:t>
      </w:r>
      <w:r w:rsidR="002E497A" w:rsidRPr="008C42B1">
        <w:rPr>
          <w:lang w:val="fr-BE"/>
        </w:rPr>
        <w:t xml:space="preserve"> TAS+ 110/52 </w:t>
      </w:r>
      <w:r w:rsidR="009F1C32" w:rsidRPr="008C42B1">
        <w:rPr>
          <w:lang w:val="fr-BE"/>
        </w:rPr>
        <w:t>en tôle d’acier laquée</w:t>
      </w:r>
    </w:p>
    <w:p w:rsidR="00BE3F8C" w:rsidRPr="008C42B1" w:rsidRDefault="00E07A6E" w:rsidP="002E497A">
      <w:pPr>
        <w:pStyle w:val="Plattetekst"/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E07A6E">
        <w:rPr>
          <w:rFonts w:ascii="Arial" w:hAnsi="Arial" w:cs="Arial"/>
          <w:sz w:val="22"/>
          <w:szCs w:val="22"/>
          <w:lang w:val="fr-BE"/>
        </w:rPr>
        <w:t>La livraison comprend un système de gaines murales, c.à.d. les bases, les couvercles, les accouplements, les dérivations, les cloisons de séparation et les boîtes de montage</w:t>
      </w:r>
      <w:r>
        <w:rPr>
          <w:rFonts w:ascii="Arial" w:hAnsi="Arial" w:cs="Arial"/>
          <w:sz w:val="22"/>
          <w:szCs w:val="22"/>
          <w:lang w:val="fr-BE"/>
        </w:rPr>
        <w:t>.</w:t>
      </w:r>
      <w:r>
        <w:rPr>
          <w:rFonts w:ascii="Arial" w:hAnsi="Arial" w:cs="Arial"/>
          <w:sz w:val="22"/>
          <w:szCs w:val="22"/>
          <w:lang w:val="fr-BE"/>
        </w:rPr>
        <w:br/>
        <w:t>Les éléments du système</w:t>
      </w:r>
      <w:r w:rsidR="002E497A" w:rsidRPr="008C42B1">
        <w:rPr>
          <w:rFonts w:ascii="Arial" w:hAnsi="Arial" w:cs="Arial"/>
          <w:sz w:val="22"/>
          <w:szCs w:val="22"/>
          <w:lang w:val="fr-BE"/>
        </w:rPr>
        <w:t xml:space="preserve"> </w:t>
      </w:r>
      <w:r>
        <w:rPr>
          <w:rFonts w:ascii="Arial" w:hAnsi="Arial" w:cs="Arial"/>
          <w:sz w:val="22"/>
          <w:szCs w:val="22"/>
          <w:lang w:val="fr-BE"/>
        </w:rPr>
        <w:t>doivent être fabriqué</w:t>
      </w:r>
      <w:r w:rsidRPr="00E07A6E">
        <w:rPr>
          <w:rFonts w:ascii="Arial" w:hAnsi="Arial" w:cs="Arial"/>
          <w:sz w:val="22"/>
          <w:szCs w:val="22"/>
          <w:lang w:val="fr-BE"/>
        </w:rPr>
        <w:t xml:space="preserve">s en tôle d’acier zinguée, laquée extérieurement  suivant le procédé de «projection électrostatique de poudre» avec une couche d’au </w:t>
      </w:r>
      <w:r w:rsidR="008E1C5A">
        <w:rPr>
          <w:rFonts w:ascii="Arial" w:hAnsi="Arial" w:cs="Arial"/>
          <w:sz w:val="22"/>
          <w:szCs w:val="22"/>
          <w:lang w:val="fr-BE"/>
        </w:rPr>
        <w:t>moins de</w:t>
      </w:r>
      <w:r w:rsidRPr="00E07A6E">
        <w:rPr>
          <w:rFonts w:ascii="Arial" w:hAnsi="Arial" w:cs="Arial"/>
          <w:sz w:val="22"/>
          <w:szCs w:val="22"/>
          <w:lang w:val="fr-BE"/>
        </w:rPr>
        <w:t xml:space="preserve"> 60 µm au-dessus de la couche de zinc</w:t>
      </w:r>
      <w:r w:rsidR="002E497A" w:rsidRPr="008C42B1">
        <w:rPr>
          <w:rFonts w:ascii="Arial" w:hAnsi="Arial" w:cs="Arial"/>
          <w:sz w:val="22"/>
          <w:szCs w:val="22"/>
          <w:lang w:val="fr-BE"/>
        </w:rPr>
        <w:t>.</w:t>
      </w:r>
    </w:p>
    <w:p w:rsidR="002E497A" w:rsidRPr="008C42B1" w:rsidRDefault="008C42B1" w:rsidP="002E497A">
      <w:pPr>
        <w:spacing w:after="0"/>
      </w:pPr>
      <w:r w:rsidRPr="008C42B1">
        <w:t>Teintes</w:t>
      </w:r>
      <w:r w:rsidR="00E07A6E">
        <w:t> :</w:t>
      </w:r>
    </w:p>
    <w:p w:rsidR="002E497A" w:rsidRPr="008C42B1" w:rsidRDefault="008C42B1" w:rsidP="002E497A">
      <w:pPr>
        <w:pStyle w:val="Lijstalinea"/>
        <w:numPr>
          <w:ilvl w:val="0"/>
          <w:numId w:val="4"/>
        </w:numPr>
        <w:spacing w:after="0"/>
      </w:pPr>
      <w:r w:rsidRPr="008C42B1">
        <w:t>RAL1013 (stand</w:t>
      </w:r>
      <w:r w:rsidR="002E497A" w:rsidRPr="008C42B1">
        <w:t>ard)</w:t>
      </w:r>
    </w:p>
    <w:p w:rsidR="002E497A" w:rsidRPr="008C42B1" w:rsidRDefault="008C42B1" w:rsidP="002E497A">
      <w:pPr>
        <w:pStyle w:val="Lijstalinea"/>
        <w:numPr>
          <w:ilvl w:val="0"/>
          <w:numId w:val="4"/>
        </w:numPr>
        <w:spacing w:after="0"/>
      </w:pPr>
      <w:r w:rsidRPr="008C42B1">
        <w:t>RAL9010 (stand</w:t>
      </w:r>
      <w:r w:rsidR="002E497A" w:rsidRPr="008C42B1">
        <w:t>ard)</w:t>
      </w:r>
    </w:p>
    <w:p w:rsidR="002E497A" w:rsidRPr="008C42B1" w:rsidRDefault="002E497A" w:rsidP="002E497A">
      <w:pPr>
        <w:pStyle w:val="Lijstalinea"/>
        <w:numPr>
          <w:ilvl w:val="0"/>
          <w:numId w:val="3"/>
        </w:numPr>
      </w:pPr>
      <w:r w:rsidRPr="008C42B1">
        <w:t>RALXXXX (</w:t>
      </w:r>
      <w:r w:rsidR="008C42B1" w:rsidRPr="008C42B1">
        <w:t>au choix</w:t>
      </w:r>
      <w:r w:rsidRPr="008C42B1">
        <w:t xml:space="preserve">, </w:t>
      </w:r>
      <w:r w:rsidR="008C42B1" w:rsidRPr="008C42B1">
        <w:t>sur demande</w:t>
      </w:r>
      <w:r w:rsidRPr="008C42B1">
        <w:t>)</w:t>
      </w:r>
    </w:p>
    <w:p w:rsidR="003A26A1" w:rsidRDefault="00485B91" w:rsidP="003A26A1">
      <w:r>
        <w:t>Le profilé</w:t>
      </w:r>
      <w:r w:rsidRPr="00485B91">
        <w:t xml:space="preserve"> de base </w:t>
      </w:r>
      <w:r>
        <w:t>doit avoir</w:t>
      </w:r>
      <w:r w:rsidRPr="00485B91">
        <w:t xml:space="preserve"> une longueur de </w:t>
      </w:r>
      <w:r>
        <w:t>25</w:t>
      </w:r>
      <w:r w:rsidRPr="00485B91">
        <w:t>00 mm</w:t>
      </w:r>
      <w:r>
        <w:t>.</w:t>
      </w:r>
      <w:r w:rsidRPr="00485B91">
        <w:t xml:space="preserve"> L</w:t>
      </w:r>
      <w:r>
        <w:t xml:space="preserve">a base, avec </w:t>
      </w:r>
      <w:r w:rsidRPr="00485B91">
        <w:t>une profondeur d</w:t>
      </w:r>
      <w:r>
        <w:t>’au moins de</w:t>
      </w:r>
      <w:r w:rsidRPr="00485B91">
        <w:t xml:space="preserve"> 52 mm</w:t>
      </w:r>
      <w:r>
        <w:t>,</w:t>
      </w:r>
      <w:r w:rsidRPr="00485B91">
        <w:t xml:space="preserve"> une hauteur d</w:t>
      </w:r>
      <w:r>
        <w:t>’au moins</w:t>
      </w:r>
      <w:r w:rsidRPr="00485B91">
        <w:t xml:space="preserve"> 110 mm, et une ouverture de couvercle de 80 mm.</w:t>
      </w:r>
      <w:r>
        <w:t xml:space="preserve"> Le couvercle</w:t>
      </w:r>
      <w:r w:rsidRPr="00485B91">
        <w:t xml:space="preserve"> </w:t>
      </w:r>
      <w:r w:rsidR="000410E7">
        <w:t>doit avoir</w:t>
      </w:r>
      <w:r w:rsidRPr="00485B91">
        <w:t xml:space="preserve"> une longueur de 1500</w:t>
      </w:r>
      <w:r>
        <w:t xml:space="preserve"> </w:t>
      </w:r>
      <w:r w:rsidRPr="00485B91">
        <w:t>mm</w:t>
      </w:r>
      <w:r>
        <w:t>.</w:t>
      </w:r>
      <w:r w:rsidR="00A876BE">
        <w:br/>
      </w:r>
      <w:bookmarkStart w:id="0" w:name="_GoBack"/>
      <w:r w:rsidR="00C53383" w:rsidRPr="00C53383">
        <w:t xml:space="preserve">Les couvercles </w:t>
      </w:r>
      <w:r w:rsidR="00F64979">
        <w:t>s’en</w:t>
      </w:r>
      <w:r w:rsidR="00C53383" w:rsidRPr="00C53383">
        <w:t>clique</w:t>
      </w:r>
      <w:r w:rsidR="00F64979">
        <w:t>tte</w:t>
      </w:r>
      <w:r w:rsidR="00C53383" w:rsidRPr="00C53383">
        <w:t>nt simplement dans l'ouverture frontale de la base</w:t>
      </w:r>
      <w:r w:rsidR="00C53383">
        <w:t xml:space="preserve">. </w:t>
      </w:r>
      <w:r w:rsidR="00A876BE">
        <w:t xml:space="preserve">Des </w:t>
      </w:r>
      <w:r w:rsidR="00A876BE" w:rsidRPr="000B41E6">
        <w:t xml:space="preserve">contacts </w:t>
      </w:r>
      <w:proofErr w:type="spellStart"/>
      <w:r w:rsidR="003A26A1" w:rsidRPr="000B41E6">
        <w:t>raclant</w:t>
      </w:r>
      <w:r w:rsidR="00F64979">
        <w:t>s</w:t>
      </w:r>
      <w:proofErr w:type="spellEnd"/>
      <w:r w:rsidR="00A876BE" w:rsidRPr="00A876BE">
        <w:t xml:space="preserve"> </w:t>
      </w:r>
      <w:r w:rsidR="00A876BE" w:rsidRPr="000B41E6">
        <w:t xml:space="preserve">assurant une mise à la terre </w:t>
      </w:r>
      <w:r w:rsidR="00C53383">
        <w:t>automatique</w:t>
      </w:r>
      <w:r w:rsidR="00A876BE">
        <w:t xml:space="preserve"> lors du montage du</w:t>
      </w:r>
      <w:r w:rsidR="00A876BE" w:rsidRPr="000B41E6">
        <w:t xml:space="preserve"> couvercle</w:t>
      </w:r>
      <w:r w:rsidR="00F64979">
        <w:t>.</w:t>
      </w:r>
      <w:r w:rsidR="00A876BE" w:rsidRPr="000B41E6">
        <w:t xml:space="preserve"> </w:t>
      </w:r>
      <w:r w:rsidR="00A876BE">
        <w:br/>
      </w:r>
      <w:r w:rsidR="0064580A">
        <w:t>Pour la mise à la terre, le dos de la base doit être pourvu</w:t>
      </w:r>
      <w:r w:rsidR="00C53383" w:rsidRPr="00C53383">
        <w:t xml:space="preserve">, tous les 200 mm, d’une languette </w:t>
      </w:r>
      <w:proofErr w:type="spellStart"/>
      <w:r w:rsidR="0064580A">
        <w:t>préperforée</w:t>
      </w:r>
      <w:proofErr w:type="spellEnd"/>
      <w:r w:rsidR="002E497A" w:rsidRPr="008C42B1">
        <w:t>.</w:t>
      </w:r>
      <w:r w:rsidR="002E497A" w:rsidRPr="008C42B1">
        <w:br/>
      </w:r>
      <w:r w:rsidR="00C53383">
        <w:t>L</w:t>
      </w:r>
      <w:r w:rsidR="00C53383" w:rsidRPr="00C53383">
        <w:t>e dos de la gaine murale est pourvu, tous les 100 mm, d’une languette de fixation</w:t>
      </w:r>
      <w:r w:rsidR="00C53383">
        <w:t>.</w:t>
      </w:r>
      <w:r w:rsidR="00C53383" w:rsidRPr="00C53383">
        <w:t xml:space="preserve"> </w:t>
      </w:r>
      <w:r w:rsidR="00C53383">
        <w:t>U</w:t>
      </w:r>
      <w:r w:rsidR="00C53383" w:rsidRPr="00C53383">
        <w:t xml:space="preserve">ne cloison de séparation </w:t>
      </w:r>
      <w:r w:rsidR="00C53383">
        <w:t>peut y être installé</w:t>
      </w:r>
      <w:r w:rsidR="00F64979">
        <w:t>e</w:t>
      </w:r>
      <w:r w:rsidR="00C53383">
        <w:t xml:space="preserve"> </w:t>
      </w:r>
      <w:r w:rsidR="00C53383" w:rsidRPr="00C53383">
        <w:t>par encliquetage</w:t>
      </w:r>
      <w:r w:rsidR="00C53383">
        <w:t>.</w:t>
      </w:r>
      <w:r w:rsidR="00C53383">
        <w:br/>
      </w:r>
      <w:r w:rsidR="003A26A1">
        <w:t xml:space="preserve">Le montage des </w:t>
      </w:r>
      <w:r w:rsidR="003A26A1" w:rsidRPr="000B41E6">
        <w:t xml:space="preserve">gaines murales par une seule personne </w:t>
      </w:r>
      <w:r w:rsidR="003A26A1">
        <w:t>doit</w:t>
      </w:r>
      <w:r w:rsidR="003A26A1" w:rsidRPr="000B41E6">
        <w:t xml:space="preserve"> être </w:t>
      </w:r>
      <w:r w:rsidR="003A26A1">
        <w:t>possible</w:t>
      </w:r>
      <w:r w:rsidR="003A26A1" w:rsidRPr="000B41E6">
        <w:t>. A cet effet, elles sont pourvues dans la partie supérieure du fond, à intervalles de 100 mm, d’un orifice rond combiné avec une ouverture en forme de T et dans la partie inférieure du fond, sont pourvues, alternativement tous les 200 mm, une fente horizontale de 25 mm en longueur et 5 mm en hauteur et deux fentes verticales de 15,5 mm en hauteur et 5 mm en largeur, permettant l’ajustement tant horizontalement que verticalement</w:t>
      </w:r>
      <w:r w:rsidR="00C53383">
        <w:t>. Les diff</w:t>
      </w:r>
      <w:r w:rsidR="00F64979">
        <w:t>érentes bases sont liées</w:t>
      </w:r>
      <w:r w:rsidR="00C53383">
        <w:t xml:space="preserve"> avec des accouplements.</w:t>
      </w:r>
      <w:r w:rsidR="00C53383">
        <w:br/>
      </w:r>
      <w:r w:rsidR="003A26A1">
        <w:t>D</w:t>
      </w:r>
      <w:r w:rsidR="003A26A1" w:rsidRPr="00A876BE">
        <w:t xml:space="preserve">es boîtes de montage </w:t>
      </w:r>
      <w:r w:rsidR="003A26A1">
        <w:t>simple</w:t>
      </w:r>
      <w:r w:rsidR="0064580A">
        <w:t>s</w:t>
      </w:r>
      <w:r w:rsidR="003A26A1">
        <w:t xml:space="preserve"> ou double</w:t>
      </w:r>
      <w:r w:rsidR="0064580A">
        <w:t>s</w:t>
      </w:r>
      <w:r w:rsidR="003A26A1">
        <w:t xml:space="preserve"> doivent être</w:t>
      </w:r>
      <w:r w:rsidR="003A26A1" w:rsidRPr="00A876BE">
        <w:t xml:space="preserve"> encliquetées dans le rebord de l’ouverture du couvercle</w:t>
      </w:r>
      <w:r w:rsidR="003A26A1" w:rsidRPr="003A26A1">
        <w:t xml:space="preserve"> </w:t>
      </w:r>
      <w:r w:rsidR="003A26A1">
        <w:t>afin de pouvoir monter</w:t>
      </w:r>
      <w:r w:rsidR="003A26A1" w:rsidRPr="00A876BE">
        <w:t xml:space="preserve"> de</w:t>
      </w:r>
      <w:r w:rsidR="0064580A">
        <w:t xml:space="preserve">s </w:t>
      </w:r>
      <w:r w:rsidR="003A26A1">
        <w:t>mécanismes à fixa</w:t>
      </w:r>
      <w:r w:rsidR="0064580A">
        <w:t>t</w:t>
      </w:r>
      <w:r w:rsidR="003A26A1">
        <w:t>ion par anneau</w:t>
      </w:r>
      <w:r w:rsidR="003A26A1" w:rsidRPr="00A876BE">
        <w:t>.</w:t>
      </w:r>
      <w:r w:rsidR="003A26A1" w:rsidRPr="003A26A1">
        <w:t xml:space="preserve"> </w:t>
      </w:r>
      <w:r w:rsidR="003A26A1" w:rsidRPr="00A876BE">
        <w:t>L’espace entre la boîte de montage et le dos de la gaine murale reste libre pour le passage des câbles.</w:t>
      </w:r>
      <w:r w:rsidR="003A26A1">
        <w:t xml:space="preserve"> </w:t>
      </w:r>
      <w:r w:rsidR="003A26A1" w:rsidRPr="00A876BE">
        <w:t>Les boîtes de montage sont pourvues de surfaces inclinées, facilitant l’introduction des câbles.</w:t>
      </w:r>
    </w:p>
    <w:bookmarkEnd w:id="0" w:displacedByCustomXml="next"/>
    <w:sdt>
      <w:sdtPr>
        <w:rPr>
          <w:sz w:val="16"/>
          <w:szCs w:val="16"/>
        </w:rPr>
        <w:alias w:val="Publicatiedatum"/>
        <w:tag w:val=""/>
        <w:id w:val="-975447715"/>
        <w:placeholder>
          <w:docPart w:val="8D2CC41A3B2C4E90B443C7415B517CE5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06-22T00:00:00Z">
          <w:dateFormat w:val="d/MM/yyyy"/>
          <w:lid w:val="nl-BE"/>
          <w:storeMappedDataAs w:val="dateTime"/>
          <w:calendar w:val="gregorian"/>
        </w:date>
      </w:sdtPr>
      <w:sdtEndPr/>
      <w:sdtContent>
        <w:p w:rsidR="00E558E6" w:rsidRPr="00814992" w:rsidRDefault="00D85271" w:rsidP="00E558E6">
          <w:pPr>
            <w:jc w:val="right"/>
            <w:rPr>
              <w:sz w:val="16"/>
              <w:szCs w:val="16"/>
              <w:lang w:val="nl-BE"/>
            </w:rPr>
          </w:pPr>
          <w:r>
            <w:rPr>
              <w:sz w:val="16"/>
              <w:szCs w:val="16"/>
              <w:lang w:val="nl-BE"/>
            </w:rPr>
            <w:t>22/06/2018</w:t>
          </w:r>
        </w:p>
      </w:sdtContent>
    </w:sdt>
    <w:sectPr w:rsidR="00E558E6" w:rsidRPr="00814992" w:rsidSect="003941DE">
      <w:footerReference w:type="default" r:id="rId11"/>
      <w:type w:val="continuous"/>
      <w:pgSz w:w="11906" w:h="16838"/>
      <w:pgMar w:top="1417" w:right="1417" w:bottom="1417" w:left="1276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B7" w:rsidRDefault="00FB01B7" w:rsidP="009A1C7B">
      <w:pPr>
        <w:spacing w:after="0" w:line="240" w:lineRule="auto"/>
      </w:pPr>
      <w:r>
        <w:separator/>
      </w:r>
    </w:p>
  </w:endnote>
  <w:endnote w:type="continuationSeparator" w:id="0">
    <w:p w:rsidR="00FB01B7" w:rsidRDefault="00FB01B7" w:rsidP="009A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100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8"/>
      <w:gridCol w:w="5292"/>
      <w:gridCol w:w="1801"/>
    </w:tblGrid>
    <w:tr w:rsidR="001164DD" w:rsidTr="001164DD">
      <w:tc>
        <w:tcPr>
          <w:tcW w:w="2802" w:type="dxa"/>
        </w:tcPr>
        <w:p w:rsidR="001164DD" w:rsidRDefault="001164DD" w:rsidP="00AB5132">
          <w:pPr>
            <w:pStyle w:val="Voettekst"/>
            <w:ind w:left="142"/>
          </w:pPr>
          <w:r>
            <w:rPr>
              <w:noProof/>
              <w:lang w:val="nl-BE" w:eastAsia="nl-BE"/>
            </w:rPr>
            <w:drawing>
              <wp:inline distT="0" distB="0" distL="0" distR="0" wp14:anchorId="4F2CD09D" wp14:editId="054BE890">
                <wp:extent cx="1637414" cy="310847"/>
                <wp:effectExtent l="0" t="0" r="127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agobel_logo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563" cy="312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1164DD" w:rsidRPr="003941DE" w:rsidRDefault="001164DD" w:rsidP="00615D23">
          <w:pPr>
            <w:pStyle w:val="Voettekst"/>
            <w:rPr>
              <w:rFonts w:asciiTheme="minorHAnsi" w:hAnsiTheme="minorHAnsi" w:cstheme="minorHAnsi"/>
            </w:rPr>
          </w:pPr>
          <w:r w:rsidRPr="003941DE">
            <w:rPr>
              <w:rFonts w:asciiTheme="minorHAnsi" w:hAnsiTheme="minorHAnsi" w:cstheme="minorHAnsi"/>
            </w:rPr>
            <w:t xml:space="preserve">T 09 381 85 00 </w:t>
          </w:r>
          <w:hyperlink r:id="rId2" w:history="1">
            <w:r w:rsidRPr="003941DE">
              <w:rPr>
                <w:rStyle w:val="Hyperlink"/>
                <w:rFonts w:asciiTheme="minorHAnsi" w:hAnsiTheme="minorHAnsi" w:cstheme="minorHAnsi"/>
                <w:u w:val="none"/>
              </w:rPr>
              <w:t>– info@stagobel.be</w:t>
            </w:r>
          </w:hyperlink>
          <w:r w:rsidRPr="003941DE">
            <w:rPr>
              <w:rFonts w:asciiTheme="minorHAnsi" w:hAnsiTheme="minorHAnsi" w:cstheme="minorHAnsi"/>
            </w:rPr>
            <w:t xml:space="preserve"> – </w:t>
          </w:r>
          <w:hyperlink r:id="rId3" w:history="1">
            <w:r w:rsidRPr="003941DE">
              <w:rPr>
                <w:rStyle w:val="Hyperlink"/>
                <w:rFonts w:asciiTheme="minorHAnsi" w:hAnsiTheme="minorHAnsi" w:cstheme="minorHAnsi"/>
                <w:u w:val="none"/>
              </w:rPr>
              <w:t>www.stagobel.be</w:t>
            </w:r>
          </w:hyperlink>
        </w:p>
      </w:tc>
      <w:tc>
        <w:tcPr>
          <w:tcW w:w="1843" w:type="dxa"/>
        </w:tcPr>
        <w:p w:rsidR="001164DD" w:rsidRPr="003941DE" w:rsidRDefault="001164DD" w:rsidP="001164DD">
          <w:pPr>
            <w:pStyle w:val="Voettekst"/>
            <w:jc w:val="right"/>
            <w:rPr>
              <w:rFonts w:asciiTheme="minorHAnsi" w:hAnsiTheme="minorHAnsi" w:cstheme="minorHAnsi"/>
            </w:rPr>
          </w:pPr>
        </w:p>
      </w:tc>
    </w:tr>
  </w:tbl>
  <w:p w:rsidR="009A1C7B" w:rsidRDefault="009A1C7B" w:rsidP="00615D23">
    <w:pPr>
      <w:pStyle w:val="Voettekst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B7" w:rsidRDefault="00FB01B7" w:rsidP="009A1C7B">
      <w:pPr>
        <w:spacing w:after="0" w:line="240" w:lineRule="auto"/>
      </w:pPr>
      <w:r>
        <w:separator/>
      </w:r>
    </w:p>
  </w:footnote>
  <w:footnote w:type="continuationSeparator" w:id="0">
    <w:p w:rsidR="00FB01B7" w:rsidRDefault="00FB01B7" w:rsidP="009A1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686"/>
    <w:multiLevelType w:val="singleLevel"/>
    <w:tmpl w:val="EB86120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</w:abstractNum>
  <w:abstractNum w:abstractNumId="1">
    <w:nsid w:val="494B7D58"/>
    <w:multiLevelType w:val="singleLevel"/>
    <w:tmpl w:val="EB86120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</w:abstractNum>
  <w:abstractNum w:abstractNumId="2">
    <w:nsid w:val="51C37F52"/>
    <w:multiLevelType w:val="hybridMultilevel"/>
    <w:tmpl w:val="782478A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4A5D1F"/>
    <w:multiLevelType w:val="hybridMultilevel"/>
    <w:tmpl w:val="90E4014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8C"/>
    <w:rsid w:val="000410E7"/>
    <w:rsid w:val="00051F3A"/>
    <w:rsid w:val="000A79F5"/>
    <w:rsid w:val="000E2E7F"/>
    <w:rsid w:val="001164DD"/>
    <w:rsid w:val="00165A0D"/>
    <w:rsid w:val="00186AFE"/>
    <w:rsid w:val="001D53C5"/>
    <w:rsid w:val="002455E1"/>
    <w:rsid w:val="002B6F33"/>
    <w:rsid w:val="002D763E"/>
    <w:rsid w:val="002E497A"/>
    <w:rsid w:val="00315423"/>
    <w:rsid w:val="00316170"/>
    <w:rsid w:val="00374F17"/>
    <w:rsid w:val="003941DE"/>
    <w:rsid w:val="003A26A1"/>
    <w:rsid w:val="004022C2"/>
    <w:rsid w:val="0044251C"/>
    <w:rsid w:val="00485B91"/>
    <w:rsid w:val="004F05E4"/>
    <w:rsid w:val="00500B8B"/>
    <w:rsid w:val="00550B1D"/>
    <w:rsid w:val="00553516"/>
    <w:rsid w:val="00573C84"/>
    <w:rsid w:val="005F5B1D"/>
    <w:rsid w:val="00615D23"/>
    <w:rsid w:val="00632F15"/>
    <w:rsid w:val="0064580A"/>
    <w:rsid w:val="00674475"/>
    <w:rsid w:val="006F3535"/>
    <w:rsid w:val="00786C8D"/>
    <w:rsid w:val="007A34A9"/>
    <w:rsid w:val="007B4378"/>
    <w:rsid w:val="007B610D"/>
    <w:rsid w:val="007C1642"/>
    <w:rsid w:val="00814992"/>
    <w:rsid w:val="00820C37"/>
    <w:rsid w:val="0084610B"/>
    <w:rsid w:val="008C42B1"/>
    <w:rsid w:val="008E0128"/>
    <w:rsid w:val="008E1C5A"/>
    <w:rsid w:val="008F0908"/>
    <w:rsid w:val="00940BAD"/>
    <w:rsid w:val="0095462A"/>
    <w:rsid w:val="00981FC5"/>
    <w:rsid w:val="009A1C7B"/>
    <w:rsid w:val="009F1C32"/>
    <w:rsid w:val="009F610E"/>
    <w:rsid w:val="00A25284"/>
    <w:rsid w:val="00A876BE"/>
    <w:rsid w:val="00AA4F5F"/>
    <w:rsid w:val="00AB1E5B"/>
    <w:rsid w:val="00AB39DD"/>
    <w:rsid w:val="00AB5132"/>
    <w:rsid w:val="00AB63F2"/>
    <w:rsid w:val="00AD567E"/>
    <w:rsid w:val="00AE015D"/>
    <w:rsid w:val="00AE5640"/>
    <w:rsid w:val="00B64A21"/>
    <w:rsid w:val="00BA42B0"/>
    <w:rsid w:val="00BC4C62"/>
    <w:rsid w:val="00BE08E6"/>
    <w:rsid w:val="00BE3F8C"/>
    <w:rsid w:val="00BE506C"/>
    <w:rsid w:val="00C45961"/>
    <w:rsid w:val="00C53383"/>
    <w:rsid w:val="00CA62C5"/>
    <w:rsid w:val="00CC7D83"/>
    <w:rsid w:val="00D5400B"/>
    <w:rsid w:val="00D85271"/>
    <w:rsid w:val="00DA5EEF"/>
    <w:rsid w:val="00E07A6E"/>
    <w:rsid w:val="00E558E6"/>
    <w:rsid w:val="00F007E1"/>
    <w:rsid w:val="00F64979"/>
    <w:rsid w:val="00F95A72"/>
    <w:rsid w:val="00FB01B7"/>
    <w:rsid w:val="00FB29EB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4F5F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0B8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1C7B"/>
  </w:style>
  <w:style w:type="paragraph" w:styleId="Voettekst">
    <w:name w:val="footer"/>
    <w:basedOn w:val="Standaard"/>
    <w:link w:val="Voet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1C7B"/>
  </w:style>
  <w:style w:type="paragraph" w:styleId="Ballontekst">
    <w:name w:val="Balloon Text"/>
    <w:basedOn w:val="Standaard"/>
    <w:link w:val="BallontekstChar"/>
    <w:uiPriority w:val="99"/>
    <w:semiHidden/>
    <w:unhideWhenUsed/>
    <w:rsid w:val="009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C7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A1C7B"/>
    <w:rPr>
      <w:color w:val="808080"/>
    </w:rPr>
  </w:style>
  <w:style w:type="table" w:styleId="Tabelraster">
    <w:name w:val="Table Grid"/>
    <w:basedOn w:val="Standaardtabel"/>
    <w:uiPriority w:val="59"/>
    <w:rsid w:val="0039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941DE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A4F5F"/>
    <w:rPr>
      <w:rFonts w:eastAsiaTheme="majorEastAsi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00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paragraph" w:styleId="Plattetekst">
    <w:name w:val="Body Text"/>
    <w:basedOn w:val="Standaard"/>
    <w:link w:val="PlattetekstChar"/>
    <w:semiHidden/>
    <w:rsid w:val="00BE3F8C"/>
    <w:pPr>
      <w:spacing w:after="120" w:line="240" w:lineRule="auto"/>
    </w:pPr>
    <w:rPr>
      <w:rFonts w:ascii="Times" w:eastAsia="Times" w:hAnsi="Times" w:cs="Times New Roman"/>
      <w:sz w:val="24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BE3F8C"/>
    <w:rPr>
      <w:rFonts w:ascii="Times" w:eastAsia="Times" w:hAnsi="Times" w:cs="Times New Roman"/>
      <w:sz w:val="24"/>
      <w:szCs w:val="20"/>
      <w:lang w:val="nl-NL"/>
    </w:rPr>
  </w:style>
  <w:style w:type="paragraph" w:styleId="Lijstalinea">
    <w:name w:val="List Paragraph"/>
    <w:basedOn w:val="Standaard"/>
    <w:uiPriority w:val="34"/>
    <w:qFormat/>
    <w:rsid w:val="002E4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A4F5F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0B8B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1C7B"/>
  </w:style>
  <w:style w:type="paragraph" w:styleId="Voettekst">
    <w:name w:val="footer"/>
    <w:basedOn w:val="Standaard"/>
    <w:link w:val="VoettekstChar"/>
    <w:uiPriority w:val="99"/>
    <w:unhideWhenUsed/>
    <w:rsid w:val="009A1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1C7B"/>
  </w:style>
  <w:style w:type="paragraph" w:styleId="Ballontekst">
    <w:name w:val="Balloon Text"/>
    <w:basedOn w:val="Standaard"/>
    <w:link w:val="BallontekstChar"/>
    <w:uiPriority w:val="99"/>
    <w:semiHidden/>
    <w:unhideWhenUsed/>
    <w:rsid w:val="009A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C7B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9A1C7B"/>
    <w:rPr>
      <w:color w:val="808080"/>
    </w:rPr>
  </w:style>
  <w:style w:type="table" w:styleId="Tabelraster">
    <w:name w:val="Table Grid"/>
    <w:basedOn w:val="Standaardtabel"/>
    <w:uiPriority w:val="59"/>
    <w:rsid w:val="0039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941DE"/>
    <w:rPr>
      <w:color w:val="0000FF" w:themeColor="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A4F5F"/>
    <w:rPr>
      <w:rFonts w:eastAsiaTheme="majorEastAsi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00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6"/>
      <w:lang w:val="nl-BE" w:eastAsia="nl-BE"/>
    </w:rPr>
  </w:style>
  <w:style w:type="paragraph" w:styleId="Plattetekst">
    <w:name w:val="Body Text"/>
    <w:basedOn w:val="Standaard"/>
    <w:link w:val="PlattetekstChar"/>
    <w:semiHidden/>
    <w:rsid w:val="00BE3F8C"/>
    <w:pPr>
      <w:spacing w:after="120" w:line="240" w:lineRule="auto"/>
    </w:pPr>
    <w:rPr>
      <w:rFonts w:ascii="Times" w:eastAsia="Times" w:hAnsi="Times" w:cs="Times New Roman"/>
      <w:sz w:val="24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BE3F8C"/>
    <w:rPr>
      <w:rFonts w:ascii="Times" w:eastAsia="Times" w:hAnsi="Times" w:cs="Times New Roman"/>
      <w:sz w:val="24"/>
      <w:szCs w:val="20"/>
      <w:lang w:val="nl-NL"/>
    </w:rPr>
  </w:style>
  <w:style w:type="paragraph" w:styleId="Lijstalinea">
    <w:name w:val="List Paragraph"/>
    <w:basedOn w:val="Standaard"/>
    <w:uiPriority w:val="34"/>
    <w:qFormat/>
    <w:rsid w:val="002E4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Fabienne.STE\AppData\Roaming\Microsoft\Sjablonen\www.stagobel.be" TargetMode="External"/><Relationship Id="rId2" Type="http://schemas.openxmlformats.org/officeDocument/2006/relationships/hyperlink" Target="mailto:info@stagobel.be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\AppData\Roaming\Microsoft\Templates\STAGOBE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2CC41A3B2C4E90B443C7415B517C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B82EF-5685-4144-AE4D-26B7C9969244}"/>
      </w:docPartPr>
      <w:docPartBody>
        <w:p w:rsidR="005007A1" w:rsidRDefault="0002672F">
          <w:pPr>
            <w:pStyle w:val="8D2CC41A3B2C4E90B443C7415B517CE5"/>
          </w:pPr>
          <w:r w:rsidRPr="00C02C32">
            <w:rPr>
              <w:rStyle w:val="Tekstvantijdelijkeaanduiding"/>
            </w:rPr>
            <w:t>[Publicatiedatum]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2F"/>
    <w:rsid w:val="0002672F"/>
    <w:rsid w:val="00126074"/>
    <w:rsid w:val="001C509D"/>
    <w:rsid w:val="0038378A"/>
    <w:rsid w:val="00406EE1"/>
    <w:rsid w:val="00416D49"/>
    <w:rsid w:val="005007A1"/>
    <w:rsid w:val="00990152"/>
    <w:rsid w:val="00AA3B65"/>
    <w:rsid w:val="00C72376"/>
    <w:rsid w:val="00D75C13"/>
    <w:rsid w:val="00E12FF6"/>
    <w:rsid w:val="00F9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B502604FDCA43F08C551387DB3CD8F0">
    <w:name w:val="6B502604FDCA43F08C551387DB3CD8F0"/>
  </w:style>
  <w:style w:type="paragraph" w:customStyle="1" w:styleId="8D2CC41A3B2C4E90B443C7415B517CE5">
    <w:name w:val="8D2CC41A3B2C4E90B443C7415B517C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6B502604FDCA43F08C551387DB3CD8F0">
    <w:name w:val="6B502604FDCA43F08C551387DB3CD8F0"/>
  </w:style>
  <w:style w:type="paragraph" w:customStyle="1" w:styleId="8D2CC41A3B2C4E90B443C7415B517CE5">
    <w:name w:val="8D2CC41A3B2C4E90B443C7415B517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2018-06-22T00:00:00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59EE0E-4634-45F7-A9CA-12E04547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STAGOBEL.dotx</Template>
  <TotalTime>14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Demol</dc:creator>
  <cp:lastModifiedBy>Bart Demol</cp:lastModifiedBy>
  <cp:revision>11</cp:revision>
  <cp:lastPrinted>2018-06-22T09:00:00Z</cp:lastPrinted>
  <dcterms:created xsi:type="dcterms:W3CDTF">2018-06-20T14:48:00Z</dcterms:created>
  <dcterms:modified xsi:type="dcterms:W3CDTF">2018-06-22T09:35:00Z</dcterms:modified>
</cp:coreProperties>
</file>